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8133E1" w:rsidRDefault="00A031C0" w:rsidP="004234A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#8</w:t>
      </w:r>
      <w:r w:rsidR="0022395A">
        <w:rPr>
          <w:rFonts w:ascii="Arial" w:hAnsi="Arial" w:cs="Arial" w:hint="eastAsia"/>
          <w:b/>
          <w:sz w:val="24"/>
        </w:rPr>
        <w:t>6</w:t>
      </w:r>
      <w:r w:rsidR="008133E1">
        <w:rPr>
          <w:rFonts w:ascii="Arial" w:hAnsi="Arial" w:cs="Arial" w:hint="eastAsia"/>
          <w:b/>
          <w:sz w:val="24"/>
        </w:rPr>
        <w:t>bis</w:t>
      </w:r>
      <w:r w:rsidR="00242018" w:rsidRPr="008541B3">
        <w:rPr>
          <w:rFonts w:ascii="Arial" w:hAnsi="Arial" w:cs="Arial"/>
          <w:b/>
          <w:sz w:val="24"/>
        </w:rPr>
        <w:t xml:space="preserve">         </w:t>
      </w:r>
      <w:r w:rsidR="006430E1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         </w:t>
      </w:r>
      <w:r w:rsidR="00F70EF3" w:rsidRPr="008541B3">
        <w:rPr>
          <w:rFonts w:ascii="Arial" w:hAnsi="Arial" w:cs="Arial"/>
          <w:b/>
          <w:sz w:val="24"/>
        </w:rPr>
        <w:t xml:space="preserve">     </w:t>
      </w:r>
      <w:r w:rsidR="00027C33">
        <w:rPr>
          <w:rFonts w:ascii="Arial" w:hAnsi="Arial" w:cs="Arial" w:hint="eastAsia"/>
          <w:b/>
          <w:sz w:val="24"/>
        </w:rPr>
        <w:t xml:space="preserve">     </w:t>
      </w:r>
      <w:r w:rsidR="00F70EF3" w:rsidRPr="008541B3">
        <w:rPr>
          <w:rFonts w:ascii="Arial" w:hAnsi="Arial" w:cs="Arial"/>
          <w:b/>
          <w:sz w:val="24"/>
        </w:rPr>
        <w:t xml:space="preserve">              </w:t>
      </w:r>
      <w:r w:rsidR="002C7BDA" w:rsidRPr="002C7BDA">
        <w:rPr>
          <w:rFonts w:ascii="Arial" w:hAnsi="Arial" w:cs="Arial"/>
          <w:b/>
          <w:sz w:val="24"/>
        </w:rPr>
        <w:t>R1-1609340</w:t>
      </w:r>
    </w:p>
    <w:p w:rsidR="00083BCB" w:rsidRPr="00181E11" w:rsidRDefault="008133E1" w:rsidP="00181E11">
      <w:pPr>
        <w:pStyle w:val="Header"/>
        <w:tabs>
          <w:tab w:val="right" w:pos="8280"/>
          <w:tab w:val="right" w:pos="9781"/>
        </w:tabs>
        <w:ind w:right="-58"/>
        <w:rPr>
          <w:rFonts w:eastAsiaTheme="minorEastAsia" w:cs="Arial"/>
          <w:bCs/>
          <w:sz w:val="24"/>
          <w:lang w:eastAsia="zh-CN"/>
        </w:rPr>
      </w:pPr>
      <w:r w:rsidRPr="00673A6D">
        <w:rPr>
          <w:rFonts w:cs="Arial"/>
          <w:color w:val="000000"/>
          <w:sz w:val="22"/>
          <w:lang w:val="en-GB"/>
        </w:rPr>
        <w:t>Lisbon</w:t>
      </w:r>
      <w:r w:rsidRPr="00673A6D">
        <w:rPr>
          <w:rFonts w:cs="Arial"/>
          <w:bCs/>
          <w:sz w:val="24"/>
        </w:rPr>
        <w:t xml:space="preserve">, </w:t>
      </w:r>
      <w:r w:rsidRPr="00673A6D">
        <w:rPr>
          <w:rFonts w:eastAsia="SimSun" w:cs="Arial" w:hint="eastAsia"/>
          <w:bCs/>
          <w:sz w:val="24"/>
          <w:lang w:eastAsia="zh-CN"/>
        </w:rPr>
        <w:t>Portugal,</w:t>
      </w:r>
      <w:r w:rsidRPr="00673A6D">
        <w:rPr>
          <w:rFonts w:cs="Arial"/>
          <w:bCs/>
          <w:sz w:val="24"/>
        </w:rPr>
        <w:t xml:space="preserve"> </w:t>
      </w:r>
      <w:r w:rsidRPr="00673A6D">
        <w:rPr>
          <w:rFonts w:eastAsia="SimSun" w:cs="Arial" w:hint="eastAsia"/>
          <w:bCs/>
          <w:sz w:val="24"/>
          <w:lang w:eastAsia="zh-CN"/>
        </w:rPr>
        <w:t>10</w:t>
      </w:r>
      <w:r w:rsidRPr="00673A6D">
        <w:rPr>
          <w:rFonts w:eastAsia="SimSun" w:cs="Arial" w:hint="eastAsia"/>
          <w:bCs/>
          <w:sz w:val="24"/>
          <w:vertAlign w:val="superscript"/>
          <w:lang w:eastAsia="zh-CN"/>
        </w:rPr>
        <w:t>th</w:t>
      </w:r>
      <w:r w:rsidRPr="00673A6D">
        <w:rPr>
          <w:rFonts w:cs="Arial" w:hint="eastAsia"/>
          <w:bCs/>
          <w:sz w:val="24"/>
        </w:rPr>
        <w:t xml:space="preserve"> </w:t>
      </w:r>
      <w:r w:rsidRPr="00673A6D">
        <w:rPr>
          <w:rFonts w:cs="Arial"/>
          <w:bCs/>
          <w:sz w:val="24"/>
        </w:rPr>
        <w:t xml:space="preserve">- </w:t>
      </w:r>
      <w:r w:rsidRPr="00673A6D">
        <w:rPr>
          <w:rFonts w:eastAsia="SimSun" w:cs="Arial" w:hint="eastAsia"/>
          <w:bCs/>
          <w:sz w:val="24"/>
          <w:lang w:eastAsia="zh-CN"/>
        </w:rPr>
        <w:t>14</w:t>
      </w:r>
      <w:r w:rsidRPr="00673A6D">
        <w:rPr>
          <w:rFonts w:cs="Arial"/>
          <w:bCs/>
          <w:sz w:val="24"/>
          <w:vertAlign w:val="superscript"/>
        </w:rPr>
        <w:t>th</w:t>
      </w:r>
      <w:r w:rsidRPr="00673A6D">
        <w:rPr>
          <w:rFonts w:cs="Arial"/>
          <w:bCs/>
          <w:sz w:val="24"/>
        </w:rPr>
        <w:t xml:space="preserve"> </w:t>
      </w:r>
      <w:r w:rsidRPr="00673A6D">
        <w:rPr>
          <w:rFonts w:eastAsia="SimSun" w:cs="Arial" w:hint="eastAsia"/>
          <w:bCs/>
          <w:sz w:val="24"/>
          <w:lang w:eastAsia="zh-CN"/>
        </w:rPr>
        <w:t>October</w:t>
      </w:r>
      <w:r w:rsidRPr="00673A6D">
        <w:rPr>
          <w:rFonts w:cs="Arial"/>
          <w:bCs/>
          <w:sz w:val="24"/>
        </w:rPr>
        <w:t xml:space="preserve"> 2016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szCs w:val="20"/>
        </w:rPr>
      </w:pPr>
      <w:r w:rsidRPr="008C4B88">
        <w:rPr>
          <w:szCs w:val="20"/>
        </w:rPr>
        <w:t>Source:</w:t>
      </w:r>
      <w:r w:rsidR="001B5F20" w:rsidRPr="008C4B88">
        <w:rPr>
          <w:rFonts w:eastAsia="SimSun" w:hint="eastAsia"/>
          <w:szCs w:val="20"/>
          <w:lang w:eastAsia="zh-CN"/>
        </w:rPr>
        <w:t xml:space="preserve">               </w:t>
      </w:r>
      <w:r w:rsidR="00BB5868" w:rsidRPr="008C4B88">
        <w:rPr>
          <w:szCs w:val="20"/>
        </w:rPr>
        <w:t>ZTE</w:t>
      </w:r>
      <w:r w:rsidR="00BB5868">
        <w:rPr>
          <w:szCs w:val="20"/>
        </w:rPr>
        <w:t>, ZTE Microelectronics</w:t>
      </w:r>
    </w:p>
    <w:p w:rsidR="00D1198C" w:rsidRPr="008C4B88" w:rsidRDefault="0023314C" w:rsidP="004234A2">
      <w:pPr>
        <w:pStyle w:val="Header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Title:</w:t>
      </w:r>
      <w:r w:rsidRPr="008C4B88">
        <w:rPr>
          <w:rFonts w:hint="eastAsia"/>
          <w:szCs w:val="20"/>
        </w:rPr>
        <w:t xml:space="preserve">  </w:t>
      </w:r>
      <w:r w:rsidR="008F3A64" w:rsidRPr="008C4B88">
        <w:rPr>
          <w:rFonts w:eastAsia="SimSun" w:hint="eastAsia"/>
          <w:szCs w:val="20"/>
          <w:lang w:eastAsia="zh-CN"/>
        </w:rPr>
        <w:t xml:space="preserve">               </w:t>
      </w:r>
      <w:r w:rsidR="003D7049" w:rsidRPr="008C4B88">
        <w:rPr>
          <w:rFonts w:eastAsia="SimSun" w:hint="eastAsia"/>
          <w:szCs w:val="20"/>
          <w:lang w:eastAsia="zh-CN"/>
        </w:rPr>
        <w:t xml:space="preserve"> </w:t>
      </w:r>
      <w:r w:rsidR="0022395A" w:rsidRPr="008C4B88">
        <w:rPr>
          <w:rFonts w:eastAsiaTheme="minorEastAsia" w:hint="eastAsia"/>
          <w:szCs w:val="20"/>
          <w:lang w:eastAsia="zh-CN"/>
        </w:rPr>
        <w:t xml:space="preserve">  </w:t>
      </w:r>
      <w:r w:rsidR="008C4B88" w:rsidRPr="008C4B88">
        <w:rPr>
          <w:rFonts w:hint="eastAsia"/>
          <w:szCs w:val="20"/>
        </w:rPr>
        <w:t>HARQ with shortened processing time for 1ms TTI</w:t>
      </w:r>
      <w:r w:rsidR="008C4B88" w:rsidRPr="008C4B88">
        <w:rPr>
          <w:rFonts w:eastAsiaTheme="minorEastAsia" w:hint="eastAsia"/>
          <w:szCs w:val="20"/>
          <w:lang w:eastAsia="zh-CN"/>
        </w:rPr>
        <w:t xml:space="preserve"> 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Agenda item:</w:t>
      </w:r>
      <w:r w:rsidRPr="008C4B88">
        <w:rPr>
          <w:rFonts w:hint="eastAsia"/>
          <w:szCs w:val="20"/>
        </w:rPr>
        <w:t xml:space="preserve">      </w:t>
      </w:r>
      <w:r w:rsidR="0022395A" w:rsidRPr="008C4B88">
        <w:rPr>
          <w:rFonts w:eastAsiaTheme="minorEastAsia" w:hint="eastAsia"/>
          <w:szCs w:val="20"/>
          <w:lang w:eastAsia="zh-CN"/>
        </w:rPr>
        <w:t>7.</w:t>
      </w:r>
      <w:r w:rsidR="00896F28" w:rsidRPr="008C4B88">
        <w:rPr>
          <w:rFonts w:eastAsiaTheme="minorEastAsia" w:hint="eastAsia"/>
          <w:szCs w:val="20"/>
          <w:lang w:eastAsia="zh-CN"/>
        </w:rPr>
        <w:t>2.</w:t>
      </w:r>
      <w:r w:rsidR="00BB5868" w:rsidRPr="000B697E">
        <w:rPr>
          <w:rFonts w:eastAsiaTheme="minorEastAsia"/>
          <w:szCs w:val="20"/>
          <w:lang w:eastAsia="zh-CN"/>
        </w:rPr>
        <w:t>1</w:t>
      </w:r>
      <w:r w:rsidR="00757234" w:rsidRPr="000B697E">
        <w:rPr>
          <w:rFonts w:eastAsiaTheme="minorEastAsia" w:hint="eastAsia"/>
          <w:szCs w:val="20"/>
          <w:lang w:eastAsia="zh-CN"/>
        </w:rPr>
        <w:t>0</w:t>
      </w:r>
      <w:r w:rsidR="00896F28" w:rsidRPr="008C4B88">
        <w:rPr>
          <w:rFonts w:eastAsiaTheme="minorEastAsia" w:hint="eastAsia"/>
          <w:szCs w:val="20"/>
          <w:lang w:eastAsia="zh-CN"/>
        </w:rPr>
        <w:t>.1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szCs w:val="20"/>
        </w:rPr>
      </w:pPr>
      <w:r w:rsidRPr="008C4B88">
        <w:rPr>
          <w:szCs w:val="20"/>
        </w:rPr>
        <w:t xml:space="preserve">Document for:  </w:t>
      </w:r>
      <w:r w:rsidRPr="008C4B88">
        <w:rPr>
          <w:rFonts w:hint="eastAsia"/>
          <w:szCs w:val="20"/>
        </w:rPr>
        <w:t xml:space="preserve">  </w:t>
      </w:r>
      <w:r w:rsidRPr="008C4B88">
        <w:rPr>
          <w:szCs w:val="20"/>
        </w:rPr>
        <w:t>Discussion and Decision</w:t>
      </w:r>
    </w:p>
    <w:bookmarkEnd w:id="0"/>
    <w:bookmarkEnd w:id="1"/>
    <w:p w:rsidR="00181E11" w:rsidRPr="00B077C1" w:rsidRDefault="00181E11" w:rsidP="004234A2">
      <w:pPr>
        <w:pBdr>
          <w:bottom w:val="single" w:sz="4" w:space="1" w:color="auto"/>
        </w:pBdr>
        <w:tabs>
          <w:tab w:val="left" w:pos="2552"/>
        </w:tabs>
        <w:spacing w:line="240" w:lineRule="auto"/>
        <w:rPr>
          <w:sz w:val="24"/>
        </w:rPr>
      </w:pPr>
    </w:p>
    <w:p w:rsidR="004360BD" w:rsidRDefault="0023314C" w:rsidP="004C4C6B">
      <w:pPr>
        <w:pStyle w:val="Heading1"/>
        <w:spacing w:beforeLines="50" w:afterLines="50"/>
        <w:ind w:left="431" w:hanging="431"/>
        <w:rPr>
          <w:rFonts w:eastAsiaTheme="minorEastAsia"/>
          <w:lang w:val="en-US"/>
        </w:rPr>
      </w:pPr>
      <w:r w:rsidRPr="00C32D99">
        <w:rPr>
          <w:lang w:val="en-US"/>
        </w:rPr>
        <w:t>Introduction</w:t>
      </w:r>
    </w:p>
    <w:p w:rsidR="00BB5868" w:rsidRPr="00896F28" w:rsidRDefault="00BB5868" w:rsidP="00BB5868">
      <w:pPr>
        <w:snapToGrid w:val="0"/>
        <w:spacing w:after="0" w:line="30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 w:hint="eastAsia"/>
          <w:sz w:val="20"/>
          <w:szCs w:val="20"/>
        </w:rPr>
        <w:t>In RAN</w:t>
      </w:r>
      <w:r w:rsidR="003D0CEA">
        <w:rPr>
          <w:rFonts w:ascii="Times New Roman" w:hAnsi="Times New Roman" w:hint="eastAsia"/>
          <w:sz w:val="20"/>
          <w:szCs w:val="20"/>
        </w:rPr>
        <w:t>1</w:t>
      </w:r>
      <w:r w:rsidRPr="00896F28">
        <w:rPr>
          <w:rFonts w:ascii="Times New Roman" w:hAnsi="Times New Roman" w:hint="eastAsia"/>
          <w:sz w:val="20"/>
          <w:szCs w:val="20"/>
        </w:rPr>
        <w:t xml:space="preserve"> #</w:t>
      </w:r>
      <w:r w:rsidR="003D0CEA">
        <w:rPr>
          <w:rFonts w:ascii="Times New Roman" w:hAnsi="Times New Roman" w:hint="eastAsia"/>
          <w:sz w:val="20"/>
          <w:szCs w:val="20"/>
        </w:rPr>
        <w:t>86</w:t>
      </w:r>
      <w:r w:rsidRPr="00896F28">
        <w:rPr>
          <w:rFonts w:ascii="Times New Roman" w:hAnsi="Times New Roman" w:hint="eastAsia"/>
          <w:sz w:val="20"/>
          <w:szCs w:val="20"/>
        </w:rPr>
        <w:t xml:space="preserve"> meeting,</w:t>
      </w:r>
      <w:r w:rsidRPr="00896F28">
        <w:rPr>
          <w:rFonts w:ascii="Times New Roman" w:hAnsi="Times New Roman"/>
          <w:sz w:val="20"/>
          <w:szCs w:val="20"/>
        </w:rPr>
        <w:t xml:space="preserve"> </w:t>
      </w:r>
      <w:r w:rsidR="003D0CEA">
        <w:rPr>
          <w:rFonts w:ascii="Times New Roman" w:hAnsi="Times New Roman" w:hint="eastAsia"/>
          <w:sz w:val="20"/>
          <w:szCs w:val="20"/>
        </w:rPr>
        <w:t xml:space="preserve">the following agreements were made for 1ms TTI </w:t>
      </w:r>
      <w:r w:rsidR="003D0CEA">
        <w:rPr>
          <w:rFonts w:ascii="Times New Roman" w:hAnsi="Times New Roman"/>
          <w:sz w:val="20"/>
          <w:szCs w:val="20"/>
        </w:rPr>
        <w:t>with</w:t>
      </w:r>
      <w:r w:rsidR="003D0CEA">
        <w:rPr>
          <w:rFonts w:ascii="Times New Roman" w:hAnsi="Times New Roman" w:hint="eastAsia"/>
          <w:sz w:val="20"/>
          <w:szCs w:val="20"/>
        </w:rPr>
        <w:t xml:space="preserve"> shortened </w:t>
      </w:r>
      <w:r w:rsidR="003D0CEA">
        <w:rPr>
          <w:rFonts w:ascii="Times New Roman" w:hAnsi="Times New Roman"/>
          <w:sz w:val="20"/>
          <w:szCs w:val="20"/>
        </w:rPr>
        <w:t>processing</w:t>
      </w:r>
      <w:r w:rsidR="003D0CEA">
        <w:rPr>
          <w:rFonts w:ascii="Times New Roman" w:hAnsi="Times New Roman" w:hint="eastAsia"/>
          <w:sz w:val="20"/>
          <w:szCs w:val="20"/>
        </w:rPr>
        <w:t xml:space="preserve"> time.</w:t>
      </w:r>
    </w:p>
    <w:p w:rsidR="003D0CEA" w:rsidRPr="003D0CEA" w:rsidRDefault="003D0CEA" w:rsidP="003D0CEA">
      <w:pPr>
        <w:outlineLvl w:val="0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Agreement:</w:t>
      </w:r>
    </w:p>
    <w:p w:rsidR="003D0CEA" w:rsidRPr="003D0CEA" w:rsidRDefault="003D0CEA" w:rsidP="003D0CEA">
      <w:pPr>
        <w:numPr>
          <w:ilvl w:val="0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 xml:space="preserve">For FS1,2&amp;3, a minimum timing n+3 is supported for UL grant to UL data and for DL data to DL HARQ for UEs capable of operating with reduced processing time with only the following conditions: </w:t>
      </w:r>
    </w:p>
    <w:p w:rsidR="003D0CEA" w:rsidRPr="003D0CEA" w:rsidRDefault="003D0CEA" w:rsidP="003D0CEA">
      <w:pPr>
        <w:numPr>
          <w:ilvl w:val="1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 xml:space="preserve">A maximum TA is reduced to x ms, where x &lt;= 0.33ms (exact value FFS); </w:t>
      </w:r>
    </w:p>
    <w:p w:rsidR="003D0CEA" w:rsidRPr="003D0CEA" w:rsidRDefault="003D0CEA" w:rsidP="003D0CEA">
      <w:pPr>
        <w:numPr>
          <w:ilvl w:val="1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 xml:space="preserve">At least when scheduled by PDCCH </w:t>
      </w:r>
    </w:p>
    <w:p w:rsidR="003D0CEA" w:rsidRPr="003D0CEA" w:rsidRDefault="003D0CEA" w:rsidP="003D0CEA">
      <w:pPr>
        <w:numPr>
          <w:ilvl w:val="0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For FS2, new DL HARQ and UL scheduling timing relations will be defined</w:t>
      </w:r>
    </w:p>
    <w:p w:rsidR="003D0CEA" w:rsidRPr="003D0CEA" w:rsidRDefault="003D0CEA" w:rsidP="003D0CEA">
      <w:pPr>
        <w:numPr>
          <w:ilvl w:val="1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Details FFS</w:t>
      </w:r>
    </w:p>
    <w:p w:rsidR="003D0CEA" w:rsidRPr="003D0CEA" w:rsidRDefault="003D0CEA" w:rsidP="003D0CEA">
      <w:pPr>
        <w:numPr>
          <w:ilvl w:val="0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FFS:</w:t>
      </w:r>
    </w:p>
    <w:p w:rsidR="003D0CEA" w:rsidRPr="003D0CEA" w:rsidRDefault="003D0CEA" w:rsidP="003D0CEA">
      <w:pPr>
        <w:numPr>
          <w:ilvl w:val="1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Possible minimum timing of n+2 TTI</w:t>
      </w:r>
    </w:p>
    <w:p w:rsidR="003D0CEA" w:rsidRPr="003D0CEA" w:rsidRDefault="003D0CEA" w:rsidP="003D0CEA">
      <w:pPr>
        <w:numPr>
          <w:ilvl w:val="2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FFS max TA in this case</w:t>
      </w:r>
    </w:p>
    <w:p w:rsidR="003D0CEA" w:rsidRPr="003D0CEA" w:rsidRDefault="003D0CEA" w:rsidP="003D0CEA">
      <w:pPr>
        <w:numPr>
          <w:ilvl w:val="2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FFS what other restrictions (if any) on when reduced processing times of n+2 could be applied</w:t>
      </w:r>
    </w:p>
    <w:p w:rsidR="003D0CEA" w:rsidRPr="003D0CEA" w:rsidRDefault="003D0CEA" w:rsidP="003D0CEA">
      <w:pPr>
        <w:numPr>
          <w:ilvl w:val="1"/>
          <w:numId w:val="46"/>
        </w:num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3D0CEA">
        <w:rPr>
          <w:rFonts w:ascii="Times New Roman" w:eastAsia="SimSun" w:hAnsi="Times New Roman"/>
          <w:sz w:val="20"/>
          <w:szCs w:val="20"/>
        </w:rPr>
        <w:t>Possibility of scheduling by EPDCCH.</w:t>
      </w:r>
    </w:p>
    <w:p w:rsidR="00BB5868" w:rsidRPr="00896F28" w:rsidRDefault="00BB5868" w:rsidP="001E6B38">
      <w:pPr>
        <w:pStyle w:val="BodyText"/>
        <w:overflowPunct w:val="0"/>
        <w:autoSpaceDE w:val="0"/>
        <w:autoSpaceDN w:val="0"/>
        <w:adjustRightInd w:val="0"/>
        <w:snapToGrid w:val="0"/>
        <w:spacing w:before="120"/>
        <w:rPr>
          <w:color w:val="auto"/>
          <w:kern w:val="0"/>
          <w:sz w:val="20"/>
        </w:rPr>
      </w:pPr>
      <w:r w:rsidRPr="00896F28">
        <w:rPr>
          <w:color w:val="auto"/>
          <w:kern w:val="0"/>
          <w:sz w:val="20"/>
        </w:rPr>
        <w:t>T</w:t>
      </w:r>
      <w:r w:rsidRPr="00896F28">
        <w:rPr>
          <w:rFonts w:hint="eastAsia"/>
          <w:color w:val="auto"/>
          <w:kern w:val="0"/>
          <w:sz w:val="20"/>
        </w:rPr>
        <w:t>his contribution</w:t>
      </w:r>
      <w:r w:rsidRPr="00896F28">
        <w:rPr>
          <w:color w:val="auto"/>
          <w:kern w:val="0"/>
          <w:sz w:val="20"/>
        </w:rPr>
        <w:t xml:space="preserve"> </w:t>
      </w:r>
      <w:r w:rsidRPr="00896F28">
        <w:rPr>
          <w:rFonts w:hint="eastAsia"/>
          <w:color w:val="auto"/>
          <w:kern w:val="0"/>
          <w:sz w:val="20"/>
        </w:rPr>
        <w:t>discuss</w:t>
      </w:r>
      <w:r w:rsidRPr="00896F28">
        <w:rPr>
          <w:color w:val="auto"/>
          <w:kern w:val="0"/>
          <w:sz w:val="20"/>
        </w:rPr>
        <w:t>es</w:t>
      </w:r>
      <w:r w:rsidRPr="00896F28">
        <w:rPr>
          <w:rFonts w:hint="eastAsia"/>
          <w:color w:val="auto"/>
          <w:kern w:val="0"/>
          <w:sz w:val="20"/>
        </w:rPr>
        <w:t xml:space="preserve"> </w:t>
      </w:r>
      <w:r w:rsidRPr="00896F28">
        <w:rPr>
          <w:color w:val="auto"/>
          <w:kern w:val="0"/>
          <w:sz w:val="20"/>
        </w:rPr>
        <w:t>the</w:t>
      </w:r>
      <w:r>
        <w:rPr>
          <w:rFonts w:hint="eastAsia"/>
          <w:color w:val="auto"/>
          <w:kern w:val="0"/>
          <w:sz w:val="20"/>
        </w:rPr>
        <w:t xml:space="preserve"> HARQ related issues </w:t>
      </w:r>
      <w:r>
        <w:rPr>
          <w:color w:val="auto"/>
          <w:kern w:val="0"/>
          <w:sz w:val="20"/>
        </w:rPr>
        <w:t xml:space="preserve">for the </w:t>
      </w:r>
      <w:r>
        <w:rPr>
          <w:rFonts w:hint="eastAsia"/>
          <w:color w:val="auto"/>
          <w:kern w:val="0"/>
          <w:sz w:val="20"/>
        </w:rPr>
        <w:t xml:space="preserve">shortened processing time </w:t>
      </w:r>
      <w:r>
        <w:rPr>
          <w:color w:val="auto"/>
          <w:kern w:val="0"/>
          <w:sz w:val="20"/>
        </w:rPr>
        <w:t>in</w:t>
      </w:r>
      <w:r>
        <w:rPr>
          <w:rFonts w:hint="eastAsia"/>
          <w:color w:val="auto"/>
          <w:kern w:val="0"/>
          <w:sz w:val="20"/>
        </w:rPr>
        <w:t xml:space="preserve"> 1ms TTI.</w:t>
      </w:r>
    </w:p>
    <w:p w:rsidR="00740B88" w:rsidRDefault="0006474F" w:rsidP="004C4C6B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740B88" w:rsidRDefault="00D51030" w:rsidP="004C4C6B">
      <w:pPr>
        <w:pStyle w:val="Heading2"/>
        <w:keepLines w:val="0"/>
        <w:tabs>
          <w:tab w:val="num" w:pos="567"/>
        </w:tabs>
        <w:spacing w:beforeLines="5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HARQ</w:t>
      </w:r>
      <w:r>
        <w:rPr>
          <w:rFonts w:ascii="Arial" w:hAnsi="Arial" w:cs="Arial"/>
          <w:sz w:val="22"/>
          <w:szCs w:val="22"/>
        </w:rPr>
        <w:t xml:space="preserve"> timing and processes</w:t>
      </w:r>
    </w:p>
    <w:p w:rsidR="00D51030" w:rsidRDefault="00483E21" w:rsidP="00D51030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Even though the WID [1] only mentions the minimum timing delays for grant-to-PUSCH and PDSCH-to-ACK, the other two minimum delays respectively for PUSCH-to-</w:t>
      </w:r>
      <w:r w:rsidR="002C663D">
        <w:rPr>
          <w:rFonts w:ascii="Times New Roman" w:hAnsi="Times New Roman"/>
          <w:sz w:val="20"/>
          <w:szCs w:val="20"/>
        </w:rPr>
        <w:t>ACK</w:t>
      </w:r>
      <w:r>
        <w:rPr>
          <w:rFonts w:ascii="Times New Roman" w:hAnsi="Times New Roman"/>
          <w:sz w:val="20"/>
          <w:szCs w:val="20"/>
        </w:rPr>
        <w:t xml:space="preserve"> and NACK-to-PDSCH also impact</w:t>
      </w:r>
      <w:r w:rsidR="002C663D">
        <w:rPr>
          <w:rFonts w:ascii="Times New Roman" w:hAnsi="Times New Roman"/>
          <w:sz w:val="20"/>
          <w:szCs w:val="20"/>
        </w:rPr>
        <w:t xml:space="preserve"> the DL/UL HARQ processes, e.g. the actual delays and </w:t>
      </w:r>
      <w:r>
        <w:rPr>
          <w:rFonts w:ascii="Times New Roman" w:hAnsi="Times New Roman"/>
          <w:sz w:val="20"/>
          <w:szCs w:val="20"/>
        </w:rPr>
        <w:t xml:space="preserve">the numbers </w:t>
      </w:r>
      <w:r w:rsidR="00C25EA1">
        <w:rPr>
          <w:rFonts w:ascii="Times New Roman" w:hAnsi="Times New Roman"/>
          <w:sz w:val="20"/>
          <w:szCs w:val="20"/>
        </w:rPr>
        <w:t>of HARQ processes on DL and UL.</w:t>
      </w:r>
      <w:r>
        <w:rPr>
          <w:rFonts w:ascii="Times New Roman" w:hAnsi="Times New Roman"/>
          <w:sz w:val="20"/>
          <w:szCs w:val="20"/>
        </w:rPr>
        <w:t xml:space="preserve"> </w:t>
      </w:r>
      <w:r w:rsidR="0029006D">
        <w:rPr>
          <w:rFonts w:ascii="Times New Roman" w:hAnsi="Times New Roman"/>
          <w:sz w:val="20"/>
          <w:szCs w:val="20"/>
        </w:rPr>
        <w:t>I</w:t>
      </w:r>
      <w:r w:rsidR="0029006D">
        <w:rPr>
          <w:rFonts w:ascii="Times New Roman" w:hAnsi="Times New Roman" w:hint="eastAsia"/>
          <w:sz w:val="20"/>
          <w:szCs w:val="20"/>
        </w:rPr>
        <w:t xml:space="preserve">t is noted in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29006D">
        <w:rPr>
          <w:rFonts w:ascii="Times New Roman" w:hAnsi="Times New Roman"/>
          <w:sz w:val="20"/>
          <w:szCs w:val="20"/>
        </w:rPr>
        <w:instrText xml:space="preserve"> </w:instrText>
      </w:r>
      <w:r w:rsidR="0029006D">
        <w:rPr>
          <w:rFonts w:ascii="Times New Roman" w:hAnsi="Times New Roman" w:hint="eastAsia"/>
          <w:sz w:val="20"/>
          <w:szCs w:val="20"/>
        </w:rPr>
        <w:instrText>REF _Ref458172834 \r \h</w:instrText>
      </w:r>
      <w:r w:rsidR="0029006D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sz w:val="20"/>
          <w:szCs w:val="20"/>
        </w:rPr>
        <w:t>[1]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 w:rsidR="0029006D">
        <w:rPr>
          <w:rFonts w:ascii="Times New Roman" w:hAnsi="Times New Roman" w:hint="eastAsia"/>
          <w:sz w:val="20"/>
          <w:szCs w:val="20"/>
        </w:rPr>
        <w:t xml:space="preserve"> that the size</w:t>
      </w:r>
      <w:r w:rsidR="003379A0">
        <w:rPr>
          <w:rFonts w:ascii="Times New Roman" w:hAnsi="Times New Roman"/>
          <w:sz w:val="20"/>
          <w:szCs w:val="20"/>
        </w:rPr>
        <w:t>s</w:t>
      </w:r>
      <w:r w:rsidR="0029006D">
        <w:rPr>
          <w:rFonts w:ascii="Times New Roman" w:hAnsi="Times New Roman" w:hint="eastAsia"/>
          <w:sz w:val="20"/>
          <w:szCs w:val="20"/>
        </w:rPr>
        <w:t xml:space="preserve"> o</w:t>
      </w:r>
      <w:r w:rsidR="003379A0">
        <w:rPr>
          <w:rFonts w:ascii="Times New Roman" w:hAnsi="Times New Roman" w:hint="eastAsia"/>
          <w:sz w:val="20"/>
          <w:szCs w:val="20"/>
        </w:rPr>
        <w:t xml:space="preserve">f reduction in minimum timing </w:t>
      </w:r>
      <w:r w:rsidR="003379A0">
        <w:rPr>
          <w:rFonts w:ascii="Times New Roman" w:hAnsi="Times New Roman"/>
          <w:sz w:val="20"/>
          <w:szCs w:val="20"/>
        </w:rPr>
        <w:t>may</w:t>
      </w:r>
      <w:r w:rsidR="0029006D">
        <w:rPr>
          <w:rFonts w:ascii="Times New Roman" w:hAnsi="Times New Roman" w:hint="eastAsia"/>
          <w:sz w:val="20"/>
          <w:szCs w:val="20"/>
        </w:rPr>
        <w:t xml:space="preserve"> be different between UL and DL</w:t>
      </w:r>
      <w:r w:rsidR="003379A0">
        <w:rPr>
          <w:rFonts w:ascii="Times New Roman" w:hAnsi="Times New Roman"/>
          <w:sz w:val="20"/>
          <w:szCs w:val="20"/>
        </w:rPr>
        <w:t>. So this contribution</w:t>
      </w:r>
      <w:r w:rsidR="00935DD4">
        <w:rPr>
          <w:rFonts w:ascii="Times New Roman" w:hAnsi="Times New Roman" w:hint="eastAsia"/>
          <w:sz w:val="20"/>
          <w:szCs w:val="20"/>
        </w:rPr>
        <w:t xml:space="preserve"> use</w:t>
      </w:r>
      <w:r w:rsidR="003379A0">
        <w:rPr>
          <w:rFonts w:ascii="Times New Roman" w:hAnsi="Times New Roman"/>
          <w:sz w:val="20"/>
          <w:szCs w:val="20"/>
        </w:rPr>
        <w:t>s</w:t>
      </w:r>
      <w:r w:rsidR="00935DD4">
        <w:rPr>
          <w:rFonts w:ascii="Times New Roman" w:hAnsi="Times New Roman" w:hint="eastAsia"/>
          <w:sz w:val="20"/>
          <w:szCs w:val="20"/>
        </w:rPr>
        <w:t xml:space="preserve"> </w:t>
      </w:r>
      <w:r w:rsidR="00935DD4" w:rsidRPr="00E6037B">
        <w:rPr>
          <w:rFonts w:ascii="Times New Roman" w:hAnsi="Times New Roman"/>
          <w:i/>
          <w:sz w:val="20"/>
          <w:szCs w:val="20"/>
        </w:rPr>
        <w:t>k</w:t>
      </w:r>
      <w:r w:rsidR="00935DD4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,DL </w:t>
      </w:r>
      <w:r w:rsidR="00935DD4" w:rsidRPr="00E6037B">
        <w:rPr>
          <w:rFonts w:ascii="Times New Roman" w:hAnsi="Times New Roman"/>
          <w:sz w:val="20"/>
          <w:szCs w:val="20"/>
        </w:rPr>
        <w:t xml:space="preserve"> </w:t>
      </w:r>
      <w:r w:rsidR="00662116">
        <w:rPr>
          <w:rFonts w:ascii="Times New Roman" w:hAnsi="Times New Roman" w:hint="eastAsia"/>
          <w:sz w:val="20"/>
          <w:szCs w:val="20"/>
        </w:rPr>
        <w:t xml:space="preserve">and </w:t>
      </w:r>
      <w:r w:rsidR="00662116" w:rsidRPr="00E6037B">
        <w:rPr>
          <w:rFonts w:ascii="Times New Roman" w:hAnsi="Times New Roman"/>
          <w:i/>
          <w:sz w:val="20"/>
          <w:szCs w:val="20"/>
        </w:rPr>
        <w:t>k</w:t>
      </w:r>
      <w:r w:rsidR="00662116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,UL </w:t>
      </w:r>
      <w:r w:rsidR="00D51030">
        <w:rPr>
          <w:rFonts w:ascii="Times New Roman" w:hAnsi="Times New Roman"/>
          <w:sz w:val="20"/>
          <w:szCs w:val="20"/>
        </w:rPr>
        <w:t>to denote</w:t>
      </w:r>
      <w:r w:rsidR="00935DD4">
        <w:rPr>
          <w:rFonts w:ascii="Times New Roman" w:hAnsi="Times New Roman" w:hint="eastAsia"/>
          <w:sz w:val="20"/>
          <w:szCs w:val="20"/>
        </w:rPr>
        <w:t xml:space="preserve"> the </w:t>
      </w:r>
      <w:r w:rsidR="00662116">
        <w:rPr>
          <w:rFonts w:ascii="Times New Roman" w:hAnsi="Times New Roman" w:hint="eastAsia"/>
          <w:sz w:val="20"/>
          <w:szCs w:val="20"/>
        </w:rPr>
        <w:t xml:space="preserve">DL and UL </w:t>
      </w:r>
      <w:r w:rsidR="00935DD4">
        <w:rPr>
          <w:rFonts w:ascii="Times New Roman" w:hAnsi="Times New Roman" w:hint="eastAsia"/>
          <w:sz w:val="20"/>
          <w:szCs w:val="20"/>
        </w:rPr>
        <w:t>minimum timing</w:t>
      </w:r>
      <w:r w:rsidR="00662116">
        <w:rPr>
          <w:rFonts w:ascii="Times New Roman" w:hAnsi="Times New Roman" w:hint="eastAsia"/>
          <w:sz w:val="20"/>
          <w:szCs w:val="20"/>
        </w:rPr>
        <w:t xml:space="preserve"> respectively</w:t>
      </w:r>
      <w:r w:rsidR="00F83C80">
        <w:rPr>
          <w:rFonts w:ascii="Times New Roman" w:hAnsi="Times New Roman"/>
          <w:sz w:val="20"/>
          <w:szCs w:val="20"/>
        </w:rPr>
        <w:t xml:space="preserve">. </w:t>
      </w:r>
      <w:r w:rsidR="00D51030">
        <w:rPr>
          <w:rFonts w:ascii="Times New Roman" w:hAnsi="Times New Roman"/>
          <w:sz w:val="20"/>
          <w:szCs w:val="20"/>
        </w:rPr>
        <w:t>I</w:t>
      </w:r>
      <w:r w:rsidR="00D51030">
        <w:rPr>
          <w:rFonts w:ascii="Times New Roman" w:hAnsi="Times New Roman" w:hint="eastAsia"/>
          <w:sz w:val="20"/>
          <w:szCs w:val="20"/>
        </w:rPr>
        <w:t>n LTE, the minimum tim</w:t>
      </w:r>
      <w:r w:rsidR="000B2DED">
        <w:rPr>
          <w:rFonts w:ascii="Times New Roman" w:hAnsi="Times New Roman" w:hint="eastAsia"/>
          <w:sz w:val="20"/>
          <w:szCs w:val="20"/>
        </w:rPr>
        <w:t>ing</w:t>
      </w:r>
      <w:r w:rsidR="00D51030">
        <w:rPr>
          <w:rFonts w:ascii="Times New Roman" w:hAnsi="Times New Roman" w:hint="eastAsia"/>
          <w:sz w:val="20"/>
          <w:szCs w:val="20"/>
        </w:rPr>
        <w:t xml:space="preserve"> is </w:t>
      </w:r>
      <w:r w:rsidR="00D51030">
        <w:rPr>
          <w:rFonts w:ascii="Times New Roman" w:hAnsi="Times New Roman"/>
          <w:sz w:val="20"/>
          <w:szCs w:val="20"/>
        </w:rPr>
        <w:t>set to k</w:t>
      </w:r>
      <w:r w:rsidR="00D51030">
        <w:rPr>
          <w:rFonts w:ascii="Times New Roman" w:hAnsi="Times New Roman"/>
          <w:sz w:val="20"/>
          <w:szCs w:val="20"/>
          <w:vertAlign w:val="subscript"/>
        </w:rPr>
        <w:t>min,DL</w:t>
      </w:r>
      <w:r w:rsidR="00D51030">
        <w:rPr>
          <w:rFonts w:ascii="Times New Roman" w:hAnsi="Times New Roman"/>
          <w:sz w:val="20"/>
          <w:szCs w:val="20"/>
        </w:rPr>
        <w:t>=</w:t>
      </w:r>
      <w:r w:rsidR="00D51030" w:rsidRPr="00D51030">
        <w:rPr>
          <w:rFonts w:ascii="Times New Roman" w:hAnsi="Times New Roman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min,UL</w:t>
      </w:r>
      <w:r w:rsidR="00D51030">
        <w:rPr>
          <w:rFonts w:ascii="Times New Roman" w:hAnsi="Times New Roman"/>
          <w:sz w:val="20"/>
          <w:szCs w:val="20"/>
        </w:rPr>
        <w:t>=</w:t>
      </w:r>
      <w:r w:rsidR="00D51030">
        <w:rPr>
          <w:rFonts w:ascii="Times New Roman" w:hAnsi="Times New Roman" w:hint="eastAsia"/>
          <w:sz w:val="20"/>
          <w:szCs w:val="20"/>
        </w:rPr>
        <w:t xml:space="preserve">4. </w:t>
      </w:r>
      <w:r w:rsidR="00D51030">
        <w:rPr>
          <w:rFonts w:ascii="Times New Roman" w:hAnsi="Times New Roman"/>
          <w:sz w:val="20"/>
          <w:szCs w:val="20"/>
        </w:rPr>
        <w:t>If further</w:t>
      </w:r>
      <w:r w:rsidR="00D51030">
        <w:rPr>
          <w:rFonts w:ascii="Times New Roman" w:hAnsi="Times New Roman" w:hint="eastAsia"/>
          <w:sz w:val="20"/>
          <w:szCs w:val="20"/>
        </w:rPr>
        <w:t xml:space="preserve"> shortened, th</w:t>
      </w:r>
      <w:r w:rsidR="00D35C78">
        <w:rPr>
          <w:rFonts w:ascii="Times New Roman" w:hAnsi="Times New Roman"/>
          <w:sz w:val="20"/>
          <w:szCs w:val="20"/>
        </w:rPr>
        <w:t>is minimum tim</w:t>
      </w:r>
      <w:r w:rsidR="00D35C78">
        <w:rPr>
          <w:rFonts w:ascii="Times New Roman" w:hAnsi="Times New Roman" w:hint="eastAsia"/>
          <w:sz w:val="20"/>
          <w:szCs w:val="20"/>
        </w:rPr>
        <w:t>ing</w:t>
      </w:r>
      <w:r w:rsidR="00D51030">
        <w:rPr>
          <w:rFonts w:ascii="Times New Roman" w:hAnsi="Times New Roman"/>
          <w:sz w:val="20"/>
          <w:szCs w:val="20"/>
        </w:rPr>
        <w:t xml:space="preserve"> would be </w:t>
      </w:r>
      <w:r w:rsidR="00D51030">
        <w:rPr>
          <w:rFonts w:ascii="Times New Roman" w:hAnsi="Times New Roman" w:hint="eastAsia"/>
          <w:sz w:val="20"/>
          <w:szCs w:val="20"/>
        </w:rPr>
        <w:t>possibl</w:t>
      </w:r>
      <w:r w:rsidR="00D51030">
        <w:rPr>
          <w:rFonts w:ascii="Times New Roman" w:hAnsi="Times New Roman"/>
          <w:sz w:val="20"/>
          <w:szCs w:val="20"/>
        </w:rPr>
        <w:t>y chosen from</w:t>
      </w:r>
      <w:r w:rsidR="00D51030">
        <w:rPr>
          <w:rFonts w:ascii="Times New Roman" w:hAnsi="Times New Roman" w:hint="eastAsia"/>
          <w:sz w:val="20"/>
          <w:szCs w:val="20"/>
        </w:rPr>
        <w:t xml:space="preserve"> {1,2,3}. </w:t>
      </w:r>
      <w:r w:rsidR="00D51030">
        <w:rPr>
          <w:rFonts w:ascii="Times New Roman" w:hAnsi="Times New Roman"/>
          <w:sz w:val="20"/>
          <w:szCs w:val="20"/>
        </w:rPr>
        <w:t>Because</w:t>
      </w:r>
      <w:r w:rsidR="00D51030">
        <w:rPr>
          <w:rFonts w:ascii="Times New Roman" w:hAnsi="Times New Roman" w:hint="eastAsia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min,DL</w:t>
      </w:r>
      <w:r w:rsidR="00D51030">
        <w:rPr>
          <w:rFonts w:ascii="Times New Roman" w:hAnsi="Times New Roman"/>
          <w:sz w:val="20"/>
          <w:szCs w:val="20"/>
        </w:rPr>
        <w:t>=</w:t>
      </w:r>
      <w:r w:rsidR="00D51030">
        <w:rPr>
          <w:rFonts w:ascii="Times New Roman" w:hAnsi="Times New Roman" w:hint="eastAsia"/>
          <w:sz w:val="20"/>
          <w:szCs w:val="20"/>
        </w:rPr>
        <w:t xml:space="preserve">1 </w:t>
      </w:r>
      <w:r w:rsidR="0071746B">
        <w:rPr>
          <w:rFonts w:ascii="Times New Roman" w:hAnsi="Times New Roman"/>
          <w:sz w:val="20"/>
          <w:szCs w:val="20"/>
        </w:rPr>
        <w:t>and k</w:t>
      </w:r>
      <w:r w:rsidR="0071746B">
        <w:rPr>
          <w:rFonts w:ascii="Times New Roman" w:hAnsi="Times New Roman"/>
          <w:sz w:val="20"/>
          <w:szCs w:val="20"/>
          <w:vertAlign w:val="subscript"/>
        </w:rPr>
        <w:t>min,UL</w:t>
      </w:r>
      <w:r w:rsidR="0071746B">
        <w:rPr>
          <w:rFonts w:ascii="Times New Roman" w:hAnsi="Times New Roman"/>
          <w:sz w:val="20"/>
          <w:szCs w:val="20"/>
        </w:rPr>
        <w:t>=</w:t>
      </w:r>
      <w:r w:rsidR="0071746B">
        <w:rPr>
          <w:rFonts w:ascii="Times New Roman" w:hAnsi="Times New Roman" w:hint="eastAsia"/>
          <w:sz w:val="20"/>
          <w:szCs w:val="20"/>
        </w:rPr>
        <w:t xml:space="preserve">1 </w:t>
      </w:r>
      <w:r w:rsidR="00D51030">
        <w:rPr>
          <w:rFonts w:ascii="Times New Roman" w:hAnsi="Times New Roman" w:hint="eastAsia"/>
          <w:sz w:val="20"/>
          <w:szCs w:val="20"/>
        </w:rPr>
        <w:t xml:space="preserve">may bring very </w:t>
      </w:r>
      <w:r w:rsidR="0071746B">
        <w:rPr>
          <w:rFonts w:ascii="Times New Roman" w:hAnsi="Times New Roman"/>
          <w:sz w:val="20"/>
          <w:szCs w:val="20"/>
        </w:rPr>
        <w:t>tough</w:t>
      </w:r>
      <w:r w:rsidR="00D51030">
        <w:rPr>
          <w:rFonts w:ascii="Times New Roman" w:hAnsi="Times New Roman"/>
          <w:sz w:val="20"/>
          <w:szCs w:val="20"/>
        </w:rPr>
        <w:t xml:space="preserve"> </w:t>
      </w:r>
      <w:r w:rsidR="00D51030">
        <w:rPr>
          <w:rFonts w:ascii="Times New Roman" w:hAnsi="Times New Roman" w:hint="eastAsia"/>
          <w:sz w:val="20"/>
          <w:szCs w:val="20"/>
        </w:rPr>
        <w:t>requirement</w:t>
      </w:r>
      <w:r w:rsidR="0071746B">
        <w:rPr>
          <w:rFonts w:ascii="Times New Roman" w:hAnsi="Times New Roman"/>
          <w:sz w:val="20"/>
          <w:szCs w:val="20"/>
        </w:rPr>
        <w:t>s on processing capabilities</w:t>
      </w:r>
      <w:r w:rsidR="00D51030">
        <w:rPr>
          <w:rFonts w:ascii="Times New Roman" w:hAnsi="Times New Roman" w:hint="eastAsia"/>
          <w:sz w:val="20"/>
          <w:szCs w:val="20"/>
        </w:rPr>
        <w:t xml:space="preserve"> for both eNB and UE, we </w:t>
      </w:r>
      <w:r w:rsidR="00D51030">
        <w:rPr>
          <w:rFonts w:ascii="Times New Roman" w:hAnsi="Times New Roman"/>
          <w:sz w:val="20"/>
          <w:szCs w:val="20"/>
        </w:rPr>
        <w:t>consider</w:t>
      </w:r>
      <w:r w:rsidR="00D51030">
        <w:rPr>
          <w:rFonts w:ascii="Times New Roman" w:hAnsi="Times New Roman" w:hint="eastAsia"/>
          <w:sz w:val="20"/>
          <w:szCs w:val="20"/>
        </w:rPr>
        <w:t xml:space="preserve"> k</w:t>
      </w:r>
      <w:r w:rsidR="00D51030">
        <w:rPr>
          <w:rFonts w:ascii="Times New Roman" w:hAnsi="Times New Roman"/>
          <w:sz w:val="20"/>
          <w:szCs w:val="20"/>
          <w:vertAlign w:val="subscript"/>
        </w:rPr>
        <w:t>min,DL</w:t>
      </w:r>
      <w:r w:rsidR="00D51030">
        <w:rPr>
          <w:rFonts w:ascii="Times New Roman" w:hAnsi="Times New Roman"/>
          <w:sz w:val="20"/>
          <w:szCs w:val="20"/>
        </w:rPr>
        <w:t xml:space="preserve"> and k</w:t>
      </w:r>
      <w:r w:rsidR="00D51030">
        <w:rPr>
          <w:rFonts w:ascii="Times New Roman" w:hAnsi="Times New Roman"/>
          <w:sz w:val="20"/>
          <w:szCs w:val="20"/>
          <w:vertAlign w:val="subscript"/>
        </w:rPr>
        <w:t>min,UL</w:t>
      </w:r>
      <w:r w:rsidR="00D51030">
        <w:rPr>
          <w:rFonts w:ascii="Times New Roman" w:hAnsi="Times New Roman" w:hint="eastAsia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lastRenderedPageBreak/>
        <w:t xml:space="preserve">chosen from </w:t>
      </w:r>
      <w:r w:rsidR="00D51030">
        <w:rPr>
          <w:rFonts w:ascii="Times New Roman" w:hAnsi="Times New Roman" w:hint="eastAsia"/>
          <w:sz w:val="20"/>
          <w:szCs w:val="20"/>
        </w:rPr>
        <w:t>{2,3} in this contribution</w:t>
      </w:r>
      <w:r w:rsidR="003D0CEA">
        <w:rPr>
          <w:rFonts w:ascii="Times New Roman" w:hAnsi="Times New Roman" w:hint="eastAsia"/>
          <w:sz w:val="20"/>
          <w:szCs w:val="20"/>
        </w:rPr>
        <w:t>, which is aligned with the agreements made in RAN1 #86</w:t>
      </w:r>
      <w:r w:rsidR="00D51030" w:rsidRPr="00935DD4">
        <w:rPr>
          <w:rFonts w:ascii="Times New Roman" w:hAnsi="Times New Roman" w:hint="eastAsia"/>
          <w:sz w:val="20"/>
          <w:szCs w:val="20"/>
        </w:rPr>
        <w:t>.</w:t>
      </w:r>
      <w:r w:rsidR="00D51030" w:rsidRPr="00E6037B">
        <w:rPr>
          <w:rFonts w:ascii="Times New Roman" w:hAnsi="Times New Roman" w:hint="eastAsia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>In addition, because the impacts of the minimum delays to actual HARQ delays and number of HARQ processes are straightforward for FDD, this contribution mainly focuses on frame structure type 2</w:t>
      </w:r>
      <w:r w:rsidR="0071746B">
        <w:rPr>
          <w:rFonts w:ascii="Times New Roman" w:hAnsi="Times New Roman"/>
          <w:sz w:val="20"/>
          <w:szCs w:val="20"/>
        </w:rPr>
        <w:t>.</w:t>
      </w:r>
      <w:r w:rsidR="001753B7">
        <w:rPr>
          <w:rFonts w:ascii="Times New Roman" w:hAnsi="Times New Roman"/>
          <w:sz w:val="20"/>
          <w:szCs w:val="20"/>
        </w:rPr>
        <w:t xml:space="preserve"> To simplify the analysis, the same k</w:t>
      </w:r>
      <w:r w:rsidR="001753B7">
        <w:rPr>
          <w:rFonts w:ascii="Times New Roman" w:hAnsi="Times New Roman"/>
          <w:sz w:val="20"/>
          <w:szCs w:val="20"/>
          <w:vertAlign w:val="subscript"/>
        </w:rPr>
        <w:t>min,DL</w:t>
      </w:r>
      <w:r w:rsidR="001753B7">
        <w:rPr>
          <w:rFonts w:ascii="Times New Roman" w:hAnsi="Times New Roman"/>
          <w:sz w:val="20"/>
          <w:szCs w:val="20"/>
        </w:rPr>
        <w:t xml:space="preserve"> is assumed for </w:t>
      </w:r>
      <w:r w:rsidR="00237EED">
        <w:rPr>
          <w:rFonts w:ascii="Times New Roman" w:hAnsi="Times New Roman"/>
          <w:sz w:val="20"/>
          <w:szCs w:val="20"/>
        </w:rPr>
        <w:t>PDSCH-to-ACK and NACK-to-PDSCH, and same k</w:t>
      </w:r>
      <w:r w:rsidR="00237EED">
        <w:rPr>
          <w:rFonts w:ascii="Times New Roman" w:hAnsi="Times New Roman"/>
          <w:sz w:val="20"/>
          <w:szCs w:val="20"/>
          <w:vertAlign w:val="subscript"/>
        </w:rPr>
        <w:t>min,UL</w:t>
      </w:r>
      <w:r w:rsidR="00237EED">
        <w:rPr>
          <w:rFonts w:ascii="Times New Roman" w:hAnsi="Times New Roman"/>
          <w:sz w:val="20"/>
          <w:szCs w:val="20"/>
        </w:rPr>
        <w:t xml:space="preserve"> is assumed for grant-to-PUSCH and PUSCH-to-ACK.</w:t>
      </w:r>
      <w:r w:rsidR="001753B7">
        <w:rPr>
          <w:rFonts w:ascii="Times New Roman" w:hAnsi="Times New Roman"/>
          <w:sz w:val="20"/>
          <w:szCs w:val="20"/>
        </w:rPr>
        <w:t xml:space="preserve"> </w:t>
      </w:r>
    </w:p>
    <w:p w:rsidR="00950A49" w:rsidRPr="004D641C" w:rsidRDefault="008971DF" w:rsidP="00950A49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r w:rsidRPr="00FC06DA">
        <w:rPr>
          <w:rFonts w:ascii="Times New Roman" w:hAnsi="Times New Roman" w:hint="eastAsia"/>
          <w:i/>
          <w:u w:val="single"/>
        </w:rPr>
        <w:t>k</w:t>
      </w:r>
      <w:r w:rsidRPr="00FC06DA">
        <w:rPr>
          <w:rFonts w:ascii="Times New Roman" w:hAnsi="Times New Roman"/>
          <w:i/>
          <w:u w:val="single"/>
          <w:vertAlign w:val="subscript"/>
        </w:rPr>
        <w:t>min,DL</w:t>
      </w:r>
      <w:r>
        <w:rPr>
          <w:rFonts w:ascii="Times New Roman" w:hAnsi="Times New Roman"/>
          <w:i/>
          <w:u w:val="single"/>
        </w:rPr>
        <w:t xml:space="preserve"> to </w:t>
      </w:r>
      <w:r w:rsidR="00D51030">
        <w:rPr>
          <w:rFonts w:ascii="Times New Roman" w:hAnsi="Times New Roman"/>
          <w:i/>
          <w:u w:val="single"/>
        </w:rPr>
        <w:t xml:space="preserve">DL HARQ </w:t>
      </w:r>
      <w:r w:rsidR="00D51030" w:rsidRPr="004D641C">
        <w:rPr>
          <w:rFonts w:ascii="Times New Roman" w:hAnsi="Times New Roman"/>
          <w:i/>
          <w:u w:val="single"/>
        </w:rPr>
        <w:t xml:space="preserve"> timing</w:t>
      </w:r>
      <w:r w:rsidR="00D51030">
        <w:rPr>
          <w:rFonts w:ascii="Times New Roman" w:hAnsi="Times New Roman"/>
          <w:i/>
          <w:u w:val="single"/>
        </w:rPr>
        <w:t xml:space="preserve"> and number of DL HARQ process</w:t>
      </w:r>
      <w:r>
        <w:rPr>
          <w:rFonts w:ascii="Times New Roman" w:hAnsi="Times New Roman"/>
          <w:i/>
          <w:u w:val="single"/>
        </w:rPr>
        <w:t>es</w:t>
      </w:r>
      <w:r w:rsidR="00FC06DA" w:rsidRPr="00FC06DA">
        <w:rPr>
          <w:rFonts w:ascii="Times New Roman" w:hAnsi="Times New Roman"/>
          <w:i/>
          <w:u w:val="single"/>
        </w:rPr>
        <w:t xml:space="preserve"> </w:t>
      </w:r>
    </w:p>
    <w:p w:rsidR="00101C8C" w:rsidRDefault="00101C8C" w:rsidP="00414347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414347">
        <w:rPr>
          <w:rFonts w:ascii="Times New Roman" w:hAnsi="Times New Roman" w:hint="eastAsia"/>
          <w:sz w:val="20"/>
          <w:szCs w:val="20"/>
        </w:rPr>
        <w:t>or the PDSCH</w:t>
      </w:r>
      <w:r w:rsidR="00414347">
        <w:rPr>
          <w:rFonts w:ascii="Times New Roman" w:hAnsi="Times New Roman"/>
          <w:sz w:val="20"/>
          <w:szCs w:val="20"/>
        </w:rPr>
        <w:t xml:space="preserve">-to-ACK </w:t>
      </w:r>
      <w:r w:rsidR="00414347">
        <w:rPr>
          <w:rFonts w:ascii="Times New Roman" w:hAnsi="Times New Roman" w:hint="eastAsia"/>
          <w:sz w:val="20"/>
          <w:szCs w:val="20"/>
        </w:rPr>
        <w:t xml:space="preserve">timing design,  </w:t>
      </w:r>
      <w:r w:rsidR="00414347">
        <w:rPr>
          <w:rFonts w:ascii="Times New Roman" w:hAnsi="Times New Roman"/>
          <w:sz w:val="20"/>
          <w:szCs w:val="20"/>
        </w:rPr>
        <w:t xml:space="preserve">the following </w:t>
      </w:r>
      <w:r w:rsidR="00414347">
        <w:rPr>
          <w:rFonts w:ascii="Times New Roman" w:hAnsi="Times New Roman" w:hint="eastAsia"/>
          <w:sz w:val="20"/>
          <w:szCs w:val="20"/>
        </w:rPr>
        <w:t>two</w:t>
      </w:r>
      <w:r w:rsidR="0041434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desi</w:t>
      </w:r>
      <w:r w:rsidR="00414347">
        <w:rPr>
          <w:rFonts w:ascii="Times New Roman" w:hAnsi="Times New Roman" w:hint="eastAsia"/>
          <w:sz w:val="20"/>
          <w:szCs w:val="20"/>
        </w:rPr>
        <w:t xml:space="preserve">gn options can be considered </w:t>
      </w:r>
      <w:r w:rsidR="00414347">
        <w:rPr>
          <w:rFonts w:ascii="Times New Roman" w:hAnsi="Times New Roman"/>
          <w:sz w:val="20"/>
          <w:szCs w:val="20"/>
        </w:rPr>
        <w:t>where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Option-1 is </w:t>
      </w:r>
      <w:r w:rsidR="00414347">
        <w:rPr>
          <w:rFonts w:ascii="Times New Roman" w:hAnsi="Times New Roman"/>
          <w:sz w:val="20"/>
          <w:szCs w:val="20"/>
        </w:rPr>
        <w:t>more aligned with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existing </w:t>
      </w:r>
      <w:r>
        <w:rPr>
          <w:rFonts w:ascii="Times New Roman" w:hAnsi="Times New Roman" w:hint="eastAsia"/>
          <w:sz w:val="20"/>
          <w:szCs w:val="20"/>
        </w:rPr>
        <w:t>LTE</w:t>
      </w:r>
      <w:r w:rsidR="00414347">
        <w:rPr>
          <w:rFonts w:ascii="Times New Roman" w:hAnsi="Times New Roman"/>
          <w:sz w:val="20"/>
          <w:szCs w:val="20"/>
        </w:rPr>
        <w:t xml:space="preserve"> specification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01C8C" w:rsidRDefault="00101C8C" w:rsidP="00294DE6">
      <w:pPr>
        <w:pStyle w:val="ListParagraph"/>
        <w:numPr>
          <w:ilvl w:val="0"/>
          <w:numId w:val="38"/>
        </w:numPr>
        <w:spacing w:before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Option-1: even</w:t>
      </w:r>
      <w:r w:rsidR="00414347">
        <w:rPr>
          <w:sz w:val="20"/>
          <w:szCs w:val="20"/>
        </w:rPr>
        <w:t>ly</w:t>
      </w:r>
      <w:r w:rsidR="00414347">
        <w:rPr>
          <w:rFonts w:hint="eastAsia"/>
          <w:sz w:val="20"/>
          <w:szCs w:val="20"/>
        </w:rPr>
        <w:t xml:space="preserve"> distribut</w:t>
      </w:r>
      <w:r w:rsidR="00414347">
        <w:rPr>
          <w:sz w:val="20"/>
          <w:szCs w:val="20"/>
        </w:rPr>
        <w:t>ing</w:t>
      </w:r>
      <w:r w:rsidR="00414347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HARQ-ACKs over di</w:t>
      </w:r>
      <w:r w:rsidR="00414347">
        <w:rPr>
          <w:rFonts w:hint="eastAsia"/>
          <w:sz w:val="20"/>
          <w:szCs w:val="20"/>
        </w:rPr>
        <w:t xml:space="preserve">fferent uplink subframes </w:t>
      </w:r>
      <w:r w:rsidR="00414347"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higher priority</w:t>
      </w:r>
      <w:r w:rsidR="00414347">
        <w:rPr>
          <w:sz w:val="20"/>
          <w:szCs w:val="20"/>
        </w:rPr>
        <w:t xml:space="preserve"> than minimizing </w:t>
      </w:r>
      <w:r w:rsidR="00414347">
        <w:rPr>
          <w:rFonts w:hint="eastAsia"/>
          <w:sz w:val="20"/>
          <w:szCs w:val="20"/>
        </w:rPr>
        <w:t>PDSCH</w:t>
      </w:r>
      <w:r w:rsidR="00414347">
        <w:rPr>
          <w:sz w:val="20"/>
          <w:szCs w:val="20"/>
        </w:rPr>
        <w:t xml:space="preserve">-to-ACK delays. </w:t>
      </w:r>
    </w:p>
    <w:p w:rsidR="00101C8C" w:rsidRPr="00444D10" w:rsidRDefault="00101C8C" w:rsidP="00294DE6">
      <w:pPr>
        <w:pStyle w:val="ListParagraph"/>
        <w:numPr>
          <w:ilvl w:val="0"/>
          <w:numId w:val="38"/>
        </w:numPr>
        <w:spacing w:after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Option-2: </w:t>
      </w:r>
      <w:r w:rsidR="00D83591">
        <w:rPr>
          <w:sz w:val="20"/>
          <w:szCs w:val="20"/>
        </w:rPr>
        <w:t xml:space="preserve">minimizing </w:t>
      </w:r>
      <w:r w:rsidR="00D83591">
        <w:rPr>
          <w:rFonts w:hint="eastAsia"/>
          <w:sz w:val="20"/>
          <w:szCs w:val="20"/>
        </w:rPr>
        <w:t>PDSCH</w:t>
      </w:r>
      <w:r w:rsidR="00D83591">
        <w:rPr>
          <w:sz w:val="20"/>
          <w:szCs w:val="20"/>
        </w:rPr>
        <w:t>-to-ACK delays has</w:t>
      </w:r>
      <w:r>
        <w:rPr>
          <w:rFonts w:hint="eastAsia"/>
          <w:sz w:val="20"/>
          <w:szCs w:val="20"/>
        </w:rPr>
        <w:t xml:space="preserve"> higher priority.</w:t>
      </w:r>
    </w:p>
    <w:p w:rsidR="00294DE6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here is no significant difference between Option-1 and Option-2 for TDD UL/DL configuration 0/1/2/5. 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ut for TDD UL/DL configuration 3/4/6, Option-1 and Option-2 may lead to significant different timing design. </w:t>
      </w:r>
    </w:p>
    <w:p w:rsidR="00E22F21" w:rsidRPr="003C13BF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Take</w:t>
      </w:r>
      <w:r w:rsidR="00E22F21" w:rsidRPr="003C13BF">
        <w:rPr>
          <w:rFonts w:ascii="Times New Roman" w:hAnsi="Times New Roman"/>
          <w:sz w:val="20"/>
          <w:szCs w:val="20"/>
        </w:rPr>
        <w:t xml:space="preserve"> TDD UL/DL configuration </w:t>
      </w:r>
      <w:r w:rsidR="00D83591" w:rsidRPr="003C13BF">
        <w:rPr>
          <w:rFonts w:ascii="Times New Roman" w:hAnsi="Times New Roman"/>
          <w:sz w:val="20"/>
          <w:szCs w:val="20"/>
        </w:rPr>
        <w:t xml:space="preserve">1 with </w:t>
      </w:r>
      <w:r w:rsidR="00D83591" w:rsidRPr="003C13BF">
        <w:rPr>
          <w:rFonts w:ascii="Times New Roman" w:hAnsi="Times New Roman"/>
          <w:i/>
          <w:sz w:val="20"/>
          <w:szCs w:val="20"/>
        </w:rPr>
        <w:t>k</w:t>
      </w:r>
      <w:r w:rsidR="00D83591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r w:rsidR="00D83591" w:rsidRPr="003C13BF">
        <w:rPr>
          <w:rFonts w:ascii="Times New Roman" w:hAnsi="Times New Roman"/>
          <w:sz w:val="20"/>
          <w:szCs w:val="20"/>
        </w:rPr>
        <w:t>=</w:t>
      </w:r>
      <w:r w:rsidR="003D0CEA">
        <w:rPr>
          <w:rFonts w:ascii="Times New Roman" w:hAnsi="Times New Roman" w:hint="eastAsia"/>
          <w:sz w:val="20"/>
          <w:szCs w:val="20"/>
        </w:rPr>
        <w:t>3</w:t>
      </w:r>
      <w:r w:rsidR="003D0CE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as an example. </w:t>
      </w:r>
      <w:r w:rsidR="008357BF">
        <w:rPr>
          <w:rFonts w:ascii="Times New Roman" w:hAnsi="Times New Roman" w:hint="eastAsia"/>
          <w:sz w:val="20"/>
          <w:szCs w:val="20"/>
        </w:rPr>
        <w:t>Five</w:t>
      </w:r>
      <w:r w:rsidR="008357BF" w:rsidRPr="003C13BF">
        <w:rPr>
          <w:rFonts w:ascii="Times New Roman" w:hAnsi="Times New Roman"/>
          <w:sz w:val="20"/>
          <w:szCs w:val="20"/>
        </w:rPr>
        <w:t xml:space="preserve"> </w:t>
      </w:r>
      <w:r w:rsidR="002C35B3" w:rsidRPr="003C13BF">
        <w:rPr>
          <w:rFonts w:ascii="Times New Roman" w:hAnsi="Times New Roman"/>
          <w:sz w:val="20"/>
          <w:szCs w:val="20"/>
        </w:rPr>
        <w:t xml:space="preserve">DL HARQ processes </w:t>
      </w:r>
      <w:r w:rsidR="00BE1A16" w:rsidRPr="003C13BF">
        <w:rPr>
          <w:rFonts w:ascii="Times New Roman" w:hAnsi="Times New Roman"/>
          <w:sz w:val="20"/>
          <w:szCs w:val="20"/>
        </w:rPr>
        <w:t>can</w:t>
      </w:r>
      <w:r w:rsidR="002C35B3" w:rsidRPr="003C13BF">
        <w:rPr>
          <w:rFonts w:ascii="Times New Roman" w:hAnsi="Times New Roman"/>
          <w:sz w:val="20"/>
          <w:szCs w:val="20"/>
        </w:rPr>
        <w:t xml:space="preserve"> be </w:t>
      </w:r>
      <w:r w:rsidR="00CD3BFF">
        <w:rPr>
          <w:rFonts w:ascii="Times New Roman" w:hAnsi="Times New Roman"/>
          <w:sz w:val="20"/>
          <w:szCs w:val="20"/>
        </w:rPr>
        <w:t>set</w:t>
      </w:r>
      <w:r w:rsidR="003C13BF" w:rsidRPr="003C13BF">
        <w:rPr>
          <w:rFonts w:ascii="Times New Roman" w:hAnsi="Times New Roman"/>
          <w:sz w:val="20"/>
          <w:szCs w:val="20"/>
        </w:rPr>
        <w:t xml:space="preserve"> as</w:t>
      </w:r>
      <w:r w:rsidR="002C35B3" w:rsidRPr="003C13BF">
        <w:rPr>
          <w:rFonts w:ascii="Times New Roman" w:hAnsi="Times New Roman"/>
          <w:sz w:val="20"/>
          <w:szCs w:val="20"/>
        </w:rPr>
        <w:t xml:space="preserve"> in</w:t>
      </w:r>
      <w:r w:rsidR="00B40AA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. The PDSCH-to-ACK delays </w:t>
      </w:r>
      <w:r w:rsidR="005D0F91">
        <w:rPr>
          <w:rFonts w:ascii="Times New Roman" w:hAnsi="Times New Roman"/>
          <w:sz w:val="20"/>
          <w:szCs w:val="20"/>
        </w:rPr>
        <w:t>corresponding to</w:t>
      </w:r>
      <w:r w:rsidR="003C13B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 are illustrated in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>
        <w:rPr>
          <w:rFonts w:ascii="Times New Roman" w:hAnsi="Times New Roman"/>
          <w:sz w:val="20"/>
          <w:szCs w:val="20"/>
        </w:rPr>
        <w:t>.</w:t>
      </w:r>
      <w:r w:rsidR="003C13BF" w:rsidRPr="003C13BF">
        <w:rPr>
          <w:rFonts w:ascii="Times New Roman" w:hAnsi="Times New Roman"/>
          <w:sz w:val="20"/>
          <w:szCs w:val="20"/>
        </w:rPr>
        <w:t>.</w:t>
      </w:r>
    </w:p>
    <w:p w:rsidR="002C35B3" w:rsidRDefault="00E41360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drawing>
          <wp:inline distT="0" distB="0" distL="0" distR="0">
            <wp:extent cx="5152390" cy="1359535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2390" cy="1359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538" w:rsidRPr="000B697E" w:rsidRDefault="00F97364" w:rsidP="000B697E">
      <w:pPr>
        <w:pStyle w:val="Caption"/>
        <w:spacing w:before="0"/>
        <w:jc w:val="center"/>
        <w:rPr>
          <w:b w:val="0"/>
          <w:lang w:eastAsia="zh-CN"/>
        </w:rPr>
      </w:pPr>
      <w:bookmarkStart w:id="2" w:name="_Ref458002199"/>
      <w:r w:rsidRPr="00B40AAF">
        <w:rPr>
          <w:b w:val="0"/>
        </w:rPr>
        <w:t>Figure-</w:t>
      </w:r>
      <w:r w:rsidR="00F954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Figure- \* ARABIC </w:instrText>
      </w:r>
      <w:r w:rsidR="00F9544E" w:rsidRPr="00B40AAF">
        <w:rPr>
          <w:b w:val="0"/>
        </w:rPr>
        <w:fldChar w:fldCharType="separate"/>
      </w:r>
      <w:r w:rsidR="0048135D">
        <w:rPr>
          <w:b w:val="0"/>
          <w:noProof/>
        </w:rPr>
        <w:t>1</w:t>
      </w:r>
      <w:r w:rsidR="00F9544E" w:rsidRPr="00B40AAF">
        <w:rPr>
          <w:b w:val="0"/>
        </w:rPr>
        <w:fldChar w:fldCharType="end"/>
      </w:r>
      <w:bookmarkEnd w:id="2"/>
      <w:r w:rsidR="00457E30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>DL HARQ process</w:t>
      </w:r>
      <w:r w:rsidR="00457E30">
        <w:rPr>
          <w:b w:val="0"/>
        </w:rPr>
        <w:t>es</w:t>
      </w:r>
      <w:r w:rsidRPr="00B40AAF">
        <w:rPr>
          <w:rFonts w:hint="eastAsia"/>
          <w:b w:val="0"/>
        </w:rPr>
        <w:t xml:space="preserve"> fo</w:t>
      </w:r>
      <w:r w:rsidR="00457E30">
        <w:rPr>
          <w:rFonts w:hint="eastAsia"/>
          <w:b w:val="0"/>
        </w:rPr>
        <w:t xml:space="preserve">r TDD UL/DL configuration 1 </w:t>
      </w:r>
      <w:r w:rsidR="00457E30">
        <w:rPr>
          <w:b w:val="0"/>
        </w:rPr>
        <w:t>and</w:t>
      </w:r>
      <w:r w:rsidRPr="00B40AAF">
        <w:rPr>
          <w:rFonts w:hint="eastAsia"/>
          <w:b w:val="0"/>
        </w:rPr>
        <w:t xml:space="preserve"> </w:t>
      </w:r>
      <w:r w:rsidRPr="00B40AAF">
        <w:rPr>
          <w:b w:val="0"/>
          <w:i/>
        </w:rPr>
        <w:t>k</w:t>
      </w:r>
      <w:r w:rsidRPr="00B40AAF">
        <w:rPr>
          <w:b w:val="0"/>
          <w:vertAlign w:val="subscript"/>
        </w:rPr>
        <w:t>min</w:t>
      </w:r>
      <w:r w:rsidR="00662116">
        <w:rPr>
          <w:rFonts w:hint="eastAsia"/>
          <w:b w:val="0"/>
          <w:vertAlign w:val="subscript"/>
          <w:lang w:eastAsia="zh-CN"/>
        </w:rPr>
        <w:t>,DL</w:t>
      </w:r>
      <w:r w:rsidRPr="00B40AAF">
        <w:rPr>
          <w:b w:val="0"/>
        </w:rPr>
        <w:t>=</w:t>
      </w:r>
      <w:r w:rsidR="001638C1">
        <w:rPr>
          <w:rFonts w:hint="eastAsia"/>
          <w:b w:val="0"/>
          <w:lang w:eastAsia="zh-CN"/>
        </w:rPr>
        <w:t>3</w:t>
      </w:r>
    </w:p>
    <w:p w:rsidR="00324C1C" w:rsidRPr="00183538" w:rsidRDefault="0060164E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object w:dxaOrig="4829" w:dyaOrig="1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65pt;height:74.5pt" o:ole="">
            <v:imagedata r:id="rId9" o:title=""/>
          </v:shape>
          <o:OLEObject Type="Embed" ProgID="Visio.Drawing.11" ShapeID="_x0000_i1025" DrawAspect="Content" ObjectID="_1536652155" r:id="rId10"/>
        </w:object>
      </w:r>
    </w:p>
    <w:p w:rsidR="00183538" w:rsidRPr="005D0F91" w:rsidRDefault="00B40AAF" w:rsidP="00294DE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3" w:name="_Ref458003145"/>
      <w:r w:rsidRPr="00B40AAF">
        <w:rPr>
          <w:rFonts w:ascii="Times New Roman" w:hAnsi="Times New Roman"/>
          <w:sz w:val="20"/>
          <w:szCs w:val="20"/>
        </w:rPr>
        <w:t>Figure</w:t>
      </w:r>
      <w:r w:rsidRPr="005D0F91">
        <w:rPr>
          <w:rFonts w:ascii="Times New Roman" w:hAnsi="Times New Roman"/>
          <w:sz w:val="20"/>
          <w:szCs w:val="20"/>
        </w:rPr>
        <w:t>-</w:t>
      </w:r>
      <w:r w:rsidR="00F9544E" w:rsidRPr="005D0F91">
        <w:rPr>
          <w:rFonts w:ascii="Times New Roman" w:hAnsi="Times New Roman"/>
          <w:sz w:val="20"/>
          <w:szCs w:val="20"/>
        </w:rPr>
        <w:fldChar w:fldCharType="begin"/>
      </w:r>
      <w:r w:rsidRPr="005D0F91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5D0F91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2</w:t>
      </w:r>
      <w:r w:rsidR="00F9544E" w:rsidRPr="005D0F91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5D0F91">
        <w:rPr>
          <w:rFonts w:ascii="Times New Roman" w:hAnsi="Times New Roman"/>
          <w:sz w:val="20"/>
          <w:szCs w:val="20"/>
        </w:rPr>
        <w:t xml:space="preserve">: </w:t>
      </w:r>
      <w:r w:rsidR="005D0F91" w:rsidRPr="005D0F91">
        <w:rPr>
          <w:rFonts w:ascii="Times New Roman" w:hAnsi="Times New Roman"/>
          <w:sz w:val="20"/>
          <w:szCs w:val="20"/>
        </w:rPr>
        <w:t>PDSCH-to</w:t>
      </w:r>
      <w:r w:rsidR="00183538" w:rsidRPr="005D0F91">
        <w:rPr>
          <w:rFonts w:ascii="Times New Roman" w:hAnsi="Times New Roman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183538" w:rsidRPr="005D0F91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/>
          <w:sz w:val="20"/>
          <w:szCs w:val="20"/>
        </w:rPr>
        <w:t xml:space="preserve">TDD </w:t>
      </w:r>
      <w:r w:rsidR="00183538" w:rsidRPr="005D0F91">
        <w:rPr>
          <w:rFonts w:ascii="Times New Roman" w:hAnsi="Times New Roman"/>
          <w:sz w:val="20"/>
          <w:szCs w:val="20"/>
        </w:rPr>
        <w:t>UL/DL configuration 1</w:t>
      </w:r>
      <w:r w:rsidR="005D0F91" w:rsidRPr="005D0F91">
        <w:rPr>
          <w:rFonts w:ascii="Times New Roman" w:hAnsi="Times New Roman"/>
          <w:sz w:val="20"/>
          <w:szCs w:val="20"/>
        </w:rPr>
        <w:t xml:space="preserve"> and </w:t>
      </w:r>
      <w:r w:rsidR="005D0F91" w:rsidRPr="005D0F91">
        <w:rPr>
          <w:rFonts w:ascii="Times New Roman" w:hAnsi="Times New Roman"/>
          <w:i/>
          <w:sz w:val="20"/>
          <w:szCs w:val="20"/>
        </w:rPr>
        <w:t>k</w:t>
      </w:r>
      <w:r w:rsidR="005D0F91" w:rsidRPr="005D0F91">
        <w:rPr>
          <w:rFonts w:ascii="Times New Roman" w:hAnsi="Times New Roman"/>
          <w:sz w:val="20"/>
          <w:szCs w:val="20"/>
          <w:vertAlign w:val="subscript"/>
        </w:rPr>
        <w:t>min,DL</w:t>
      </w:r>
      <w:r w:rsidR="005D0F91" w:rsidRPr="005D0F91">
        <w:rPr>
          <w:rFonts w:ascii="Times New Roman" w:hAnsi="Times New Roman"/>
          <w:sz w:val="20"/>
          <w:szCs w:val="20"/>
        </w:rPr>
        <w:t>=</w:t>
      </w:r>
      <w:r w:rsidR="001638C1">
        <w:rPr>
          <w:rFonts w:ascii="Times New Roman" w:hAnsi="Times New Roman" w:hint="eastAsia"/>
          <w:sz w:val="20"/>
          <w:szCs w:val="20"/>
        </w:rPr>
        <w:t>3</w:t>
      </w:r>
    </w:p>
    <w:p w:rsidR="00BE1A16" w:rsidRDefault="00BE1A16" w:rsidP="000B697E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ake TDD UL/DL configuration 3 </w:t>
      </w:r>
      <w:r w:rsidR="00CD3BFF" w:rsidRPr="003C13BF">
        <w:rPr>
          <w:rFonts w:ascii="Times New Roman" w:hAnsi="Times New Roman"/>
          <w:sz w:val="20"/>
          <w:szCs w:val="20"/>
        </w:rPr>
        <w:t xml:space="preserve">with </w:t>
      </w:r>
      <w:r w:rsidR="00CD3BFF" w:rsidRPr="003C13BF">
        <w:rPr>
          <w:rFonts w:ascii="Times New Roman" w:hAnsi="Times New Roman"/>
          <w:i/>
          <w:sz w:val="20"/>
          <w:szCs w:val="20"/>
        </w:rPr>
        <w:t>k</w:t>
      </w:r>
      <w:r w:rsidR="00CD3BFF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r w:rsidR="00CD3BFF" w:rsidRPr="003C13BF">
        <w:rPr>
          <w:rFonts w:ascii="Times New Roman" w:hAnsi="Times New Roman"/>
          <w:sz w:val="20"/>
          <w:szCs w:val="20"/>
        </w:rPr>
        <w:t>=</w:t>
      </w:r>
      <w:r w:rsidR="00324C1C">
        <w:rPr>
          <w:rFonts w:ascii="Times New Roman" w:hAnsi="Times New Roman" w:hint="eastAsia"/>
          <w:sz w:val="20"/>
          <w:szCs w:val="20"/>
        </w:rPr>
        <w:t>3</w:t>
      </w:r>
      <w:r w:rsidR="00324C1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as an</w:t>
      </w:r>
      <w:r w:rsidR="00CD3BFF">
        <w:rPr>
          <w:rFonts w:ascii="Times New Roman" w:hAnsi="Times New Roman"/>
          <w:sz w:val="20"/>
          <w:szCs w:val="20"/>
        </w:rPr>
        <w:t>other</w:t>
      </w:r>
      <w:r w:rsidR="00457E30">
        <w:rPr>
          <w:rFonts w:ascii="Times New Roman" w:hAnsi="Times New Roman" w:hint="eastAsia"/>
          <w:sz w:val="20"/>
          <w:szCs w:val="20"/>
        </w:rPr>
        <w:t xml:space="preserve"> example, </w:t>
      </w:r>
      <w:r w:rsidR="00457E30">
        <w:rPr>
          <w:rFonts w:ascii="Times New Roman" w:hAnsi="Times New Roman"/>
          <w:sz w:val="20"/>
          <w:szCs w:val="20"/>
        </w:rPr>
        <w:t>seven</w:t>
      </w:r>
      <w:r>
        <w:rPr>
          <w:rFonts w:ascii="Times New Roman" w:hAnsi="Times New Roman" w:hint="eastAsia"/>
          <w:sz w:val="20"/>
          <w:szCs w:val="20"/>
        </w:rPr>
        <w:t xml:space="preserve"> DL HARQ processes can be set as</w:t>
      </w:r>
      <w:r w:rsidR="001B7AE3">
        <w:rPr>
          <w:rFonts w:ascii="Times New Roman" w:hAnsi="Times New Roman" w:hint="eastAsia"/>
          <w:sz w:val="20"/>
          <w:szCs w:val="20"/>
        </w:rPr>
        <w:t xml:space="preserve"> </w:t>
      </w:r>
      <w:r w:rsidR="00CD3BFF">
        <w:rPr>
          <w:rFonts w:ascii="Times New Roman" w:hAnsi="Times New Roman"/>
          <w:sz w:val="20"/>
          <w:szCs w:val="20"/>
        </w:rPr>
        <w:t xml:space="preserve">in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_Ref458002283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.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The PDSCH</w:t>
      </w:r>
      <w:r w:rsidR="00457E30">
        <w:rPr>
          <w:rFonts w:ascii="Times New Roman" w:hAnsi="Times New Roman"/>
          <w:sz w:val="20"/>
          <w:szCs w:val="20"/>
        </w:rPr>
        <w:t>-</w:t>
      </w:r>
      <w:r w:rsidR="00457E30">
        <w:rPr>
          <w:rFonts w:ascii="Times New Roman" w:hAnsi="Times New Roman" w:hint="eastAsia"/>
          <w:sz w:val="20"/>
          <w:szCs w:val="20"/>
        </w:rPr>
        <w:t>t</w:t>
      </w:r>
      <w:r w:rsidR="00457E30">
        <w:rPr>
          <w:rFonts w:ascii="Times New Roman" w:hAnsi="Times New Roman"/>
          <w:sz w:val="20"/>
          <w:szCs w:val="20"/>
        </w:rPr>
        <w:t>o</w:t>
      </w:r>
      <w:r w:rsidR="00457E30">
        <w:rPr>
          <w:rFonts w:ascii="Times New Roman" w:hAnsi="Times New Roman" w:hint="eastAsia"/>
          <w:sz w:val="20"/>
          <w:szCs w:val="20"/>
        </w:rPr>
        <w:t xml:space="preserve">-ACK timing </w:t>
      </w:r>
      <w:r w:rsidR="00457E30">
        <w:rPr>
          <w:rFonts w:ascii="Times New Roman" w:hAnsi="Times New Roman"/>
          <w:sz w:val="20"/>
          <w:szCs w:val="20"/>
        </w:rPr>
        <w:t>corresponding to</w:t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_Ref458002283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 xml:space="preserve">can be </w:t>
      </w:r>
      <w:r w:rsidR="00457E30">
        <w:rPr>
          <w:rFonts w:ascii="Times New Roman" w:hAnsi="Times New Roman"/>
          <w:sz w:val="20"/>
          <w:szCs w:val="20"/>
        </w:rPr>
        <w:t>illustrated</w:t>
      </w:r>
      <w:r w:rsidR="00457E30">
        <w:rPr>
          <w:rFonts w:ascii="Times New Roman" w:hAnsi="Times New Roman" w:hint="eastAsia"/>
          <w:sz w:val="20"/>
          <w:szCs w:val="20"/>
        </w:rPr>
        <w:t xml:space="preserve"> in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_Ref458002313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 w:hint="eastAsia"/>
          <w:sz w:val="20"/>
          <w:szCs w:val="20"/>
        </w:rPr>
        <w:t xml:space="preserve">Option-1 and </w:t>
      </w:r>
      <w:r w:rsidR="00457E30">
        <w:rPr>
          <w:rFonts w:ascii="Times New Roman" w:hAnsi="Times New Roman"/>
          <w:sz w:val="20"/>
          <w:szCs w:val="20"/>
        </w:rPr>
        <w:t xml:space="preserve">in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_Ref458002302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for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Option-2 respectively.</w:t>
      </w:r>
    </w:p>
    <w:p w:rsidR="00C04D91" w:rsidRDefault="00E41360" w:rsidP="001E6B38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noProof/>
          <w:szCs w:val="20"/>
        </w:rPr>
        <w:lastRenderedPageBreak/>
        <w:drawing>
          <wp:inline distT="0" distB="0" distL="0" distR="0">
            <wp:extent cx="4770755" cy="1741170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755" cy="17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AAF" w:rsidRDefault="00B40AAF" w:rsidP="001E6B38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4" w:name="_Ref458002283"/>
      <w:r w:rsidRPr="00B40AAF">
        <w:rPr>
          <w:rFonts w:ascii="Times New Roman" w:hAnsi="Times New Roman"/>
          <w:sz w:val="20"/>
          <w:szCs w:val="20"/>
        </w:rPr>
        <w:t>Figure-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bookmarkEnd w:id="4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DL HARQ process for TDD UL/DL configuration 3 with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,DL</w:t>
      </w:r>
      <w:r w:rsidRPr="002C35B3">
        <w:rPr>
          <w:rFonts w:ascii="Times New Roman" w:hAnsi="Times New Roman"/>
        </w:rPr>
        <w:t>=</w:t>
      </w:r>
      <w:r w:rsidR="00386F95">
        <w:rPr>
          <w:rFonts w:ascii="Times New Roman" w:hAnsi="Times New Roman" w:hint="eastAsia"/>
        </w:rPr>
        <w:t>3</w:t>
      </w:r>
    </w:p>
    <w:p w:rsidR="00BE1A16" w:rsidRDefault="00BE1A16" w:rsidP="004234A2">
      <w:pPr>
        <w:spacing w:before="120" w:after="120" w:line="240" w:lineRule="auto"/>
        <w:jc w:val="center"/>
      </w:pPr>
      <w:r>
        <w:object w:dxaOrig="6977" w:dyaOrig="1539">
          <v:shape id="_x0000_i1026" type="#_x0000_t75" style="width:348.75pt;height:77pt" o:ole="">
            <v:imagedata r:id="rId12" o:title=""/>
          </v:shape>
          <o:OLEObject Type="Embed" ProgID="Visio.Drawing.11" ShapeID="_x0000_i1026" DrawAspect="Content" ObjectID="_1536652156" r:id="rId13"/>
        </w:object>
      </w:r>
    </w:p>
    <w:p w:rsidR="00BE1A16" w:rsidRPr="00F97364" w:rsidRDefault="00B40AAF" w:rsidP="004234A2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5" w:name="_Ref458002313"/>
      <w:r w:rsidRPr="00B40AAF">
        <w:rPr>
          <w:rFonts w:ascii="Times New Roman" w:hAnsi="Times New Roman"/>
          <w:sz w:val="20"/>
          <w:szCs w:val="20"/>
        </w:rPr>
        <w:t>Figure-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bookmarkEnd w:id="5"/>
      <w:r w:rsidRPr="00B40AAF">
        <w:rPr>
          <w:rFonts w:ascii="Times New Roman" w:hAnsi="Times New Roman"/>
          <w:sz w:val="20"/>
          <w:szCs w:val="20"/>
        </w:rPr>
        <w:t>:</w:t>
      </w:r>
      <w:r w:rsidR="00457E30">
        <w:rPr>
          <w:rFonts w:ascii="Times New Roman" w:hAnsi="Times New Roman" w:hint="eastAsia"/>
          <w:sz w:val="20"/>
          <w:szCs w:val="20"/>
        </w:rPr>
        <w:t xml:space="preserve"> 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457E30">
        <w:rPr>
          <w:rFonts w:ascii="Times New Roman" w:hAnsi="Times New Roman" w:hint="eastAsia"/>
          <w:sz w:val="20"/>
          <w:szCs w:val="20"/>
        </w:rPr>
        <w:t xml:space="preserve">for UL/DL </w:t>
      </w:r>
      <w:r w:rsidR="00457E30" w:rsidRPr="00457E30">
        <w:rPr>
          <w:rFonts w:ascii="Times New Roman" w:hAnsi="Times New Roman" w:hint="eastAsia"/>
          <w:sz w:val="20"/>
          <w:szCs w:val="20"/>
        </w:rPr>
        <w:t>configuration 3</w:t>
      </w:r>
      <w:r w:rsidR="00457E30" w:rsidRP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57E30" w:rsidRPr="00457E30">
        <w:rPr>
          <w:rFonts w:ascii="Times New Roman" w:hAnsi="Times New Roman"/>
          <w:sz w:val="20"/>
          <w:szCs w:val="20"/>
        </w:rPr>
        <w:t>=</w:t>
      </w:r>
      <w:r w:rsidR="00386F95">
        <w:rPr>
          <w:rFonts w:ascii="Times New Roman" w:hAnsi="Times New Roman" w:hint="eastAsia"/>
          <w:sz w:val="20"/>
          <w:szCs w:val="20"/>
        </w:rPr>
        <w:t>3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457E30">
        <w:rPr>
          <w:rFonts w:ascii="Times New Roman" w:hAnsi="Times New Roman" w:hint="eastAsia"/>
          <w:sz w:val="20"/>
          <w:szCs w:val="20"/>
        </w:rPr>
        <w:t>Opt</w:t>
      </w:r>
      <w:r w:rsidR="00AB50CD" w:rsidRPr="00457E30">
        <w:rPr>
          <w:rFonts w:ascii="Times New Roman" w:hAnsi="Times New Roman" w:hint="eastAsia"/>
          <w:sz w:val="20"/>
          <w:szCs w:val="20"/>
        </w:rPr>
        <w:t>ion</w:t>
      </w:r>
      <w:r w:rsidR="00BE1A16" w:rsidRPr="00457E30">
        <w:rPr>
          <w:rFonts w:ascii="Times New Roman" w:hAnsi="Times New Roman" w:hint="eastAsia"/>
          <w:sz w:val="20"/>
          <w:szCs w:val="20"/>
        </w:rPr>
        <w:t>-1</w:t>
      </w:r>
      <w:r w:rsidR="00457E30" w:rsidRPr="00457E30">
        <w:rPr>
          <w:rFonts w:ascii="Times New Roman" w:hAnsi="Times New Roman"/>
          <w:sz w:val="20"/>
          <w:szCs w:val="20"/>
        </w:rPr>
        <w:t>)</w:t>
      </w:r>
    </w:p>
    <w:p w:rsidR="00BE1A16" w:rsidRDefault="00C04D91" w:rsidP="009D3523">
      <w:pPr>
        <w:spacing w:before="120" w:after="60" w:line="240" w:lineRule="auto"/>
        <w:jc w:val="center"/>
      </w:pPr>
      <w:r>
        <w:object w:dxaOrig="6977" w:dyaOrig="1539">
          <v:shape id="_x0000_i1027" type="#_x0000_t75" style="width:348.75pt;height:77pt" o:ole="">
            <v:imagedata r:id="rId14" o:title=""/>
          </v:shape>
          <o:OLEObject Type="Embed" ProgID="Visio.Drawing.11" ShapeID="_x0000_i1027" DrawAspect="Content" ObjectID="_1536652157" r:id="rId15"/>
        </w:object>
      </w:r>
    </w:p>
    <w:p w:rsidR="00BE1A16" w:rsidRPr="00B40AAF" w:rsidRDefault="00B40AAF" w:rsidP="009D3523">
      <w:pPr>
        <w:spacing w:before="60"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6" w:name="_Ref458002302"/>
      <w:r w:rsidRPr="00B40AAF">
        <w:rPr>
          <w:rFonts w:ascii="Times New Roman" w:hAnsi="Times New Roman"/>
          <w:sz w:val="20"/>
          <w:szCs w:val="20"/>
        </w:rPr>
        <w:t>Figure-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bookmarkEnd w:id="6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457E30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>delays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 for UL/DL configuration 3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457E30" w:rsidRPr="00457E30">
        <w:rPr>
          <w:rFonts w:ascii="Times New Roman" w:hAnsi="Times New Roman"/>
          <w:sz w:val="20"/>
          <w:szCs w:val="20"/>
        </w:rPr>
        <w:t>=</w:t>
      </w:r>
      <w:r w:rsidR="00386F95">
        <w:rPr>
          <w:rFonts w:ascii="Times New Roman" w:hAnsi="Times New Roman" w:hint="eastAsia"/>
          <w:sz w:val="20"/>
          <w:szCs w:val="20"/>
        </w:rPr>
        <w:t>3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B40AAF">
        <w:rPr>
          <w:rFonts w:ascii="Times New Roman" w:hAnsi="Times New Roman" w:hint="eastAsia"/>
          <w:sz w:val="20"/>
          <w:szCs w:val="20"/>
        </w:rPr>
        <w:t>Opt</w:t>
      </w:r>
      <w:r w:rsidR="00AB50CD" w:rsidRPr="00B40AAF">
        <w:rPr>
          <w:rFonts w:ascii="Times New Roman" w:hAnsi="Times New Roman" w:hint="eastAsia"/>
          <w:sz w:val="20"/>
          <w:szCs w:val="20"/>
        </w:rPr>
        <w:t>ion</w:t>
      </w:r>
      <w:r w:rsidR="00BE1A16" w:rsidRPr="00B40AAF">
        <w:rPr>
          <w:rFonts w:ascii="Times New Roman" w:hAnsi="Times New Roman" w:hint="eastAsia"/>
          <w:sz w:val="20"/>
          <w:szCs w:val="20"/>
        </w:rPr>
        <w:t>-2</w:t>
      </w:r>
      <w:r w:rsidR="00457E30">
        <w:rPr>
          <w:rFonts w:ascii="Times New Roman" w:hAnsi="Times New Roman"/>
          <w:sz w:val="20"/>
          <w:szCs w:val="20"/>
        </w:rPr>
        <w:t>)</w:t>
      </w:r>
    </w:p>
    <w:p w:rsidR="001753B7" w:rsidRDefault="002C7B88" w:rsidP="009A73D6">
      <w:pPr>
        <w:spacing w:before="240" w:after="120"/>
        <w:jc w:val="both"/>
        <w:rPr>
          <w:rFonts w:ascii="Times New Roman" w:hAnsi="Times New Roman"/>
          <w:sz w:val="20"/>
          <w:szCs w:val="20"/>
        </w:rPr>
      </w:pPr>
      <w:r w:rsidRPr="002C7B88">
        <w:rPr>
          <w:rFonts w:ascii="Times New Roman" w:hAnsi="Times New Roman"/>
          <w:sz w:val="20"/>
          <w:szCs w:val="20"/>
        </w:rPr>
        <w:t>As shown</w:t>
      </w:r>
      <w:r>
        <w:rPr>
          <w:rFonts w:ascii="Times New Roman" w:hAnsi="Times New Roman" w:hint="eastAsia"/>
          <w:sz w:val="20"/>
          <w:szCs w:val="20"/>
        </w:rPr>
        <w:t xml:space="preserve"> in</w:t>
      </w:r>
      <w:r w:rsidR="00B40AAF">
        <w:rPr>
          <w:rFonts w:ascii="Times New Roman" w:hAnsi="Times New Roman" w:hint="eastAsia"/>
          <w:sz w:val="20"/>
          <w:szCs w:val="20"/>
        </w:rPr>
        <w:t xml:space="preserve">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_Ref458002302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the bundling window in subframe 2 is </w:t>
      </w:r>
      <w:r w:rsidR="00386F95">
        <w:rPr>
          <w:rFonts w:ascii="Times New Roman" w:hAnsi="Times New Roman" w:hint="eastAsia"/>
          <w:sz w:val="20"/>
          <w:szCs w:val="20"/>
        </w:rPr>
        <w:t>5</w:t>
      </w:r>
      <w:r>
        <w:rPr>
          <w:rFonts w:ascii="Times New Roman" w:hAnsi="Times New Roman" w:hint="eastAsia"/>
          <w:sz w:val="20"/>
          <w:szCs w:val="20"/>
        </w:rPr>
        <w:t>, which make</w:t>
      </w:r>
      <w:r w:rsidR="00617D82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HARQ-ACK multiplexing</w:t>
      </w:r>
      <w:r w:rsidR="00617D82">
        <w:rPr>
          <w:rFonts w:ascii="Times New Roman" w:hAnsi="Times New Roman" w:hint="eastAsia"/>
          <w:sz w:val="20"/>
          <w:szCs w:val="20"/>
        </w:rPr>
        <w:t xml:space="preserve"> defined in LTE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inapplicable. </w:t>
      </w:r>
      <w:r w:rsidR="00617D82">
        <w:rPr>
          <w:rFonts w:ascii="Times New Roman" w:hAnsi="Times New Roman"/>
          <w:sz w:val="20"/>
          <w:szCs w:val="20"/>
        </w:rPr>
        <w:t>I</w:t>
      </w:r>
      <w:r w:rsidR="00617D82">
        <w:rPr>
          <w:rFonts w:ascii="Times New Roman" w:hAnsi="Times New Roman" w:hint="eastAsia"/>
          <w:sz w:val="20"/>
          <w:szCs w:val="20"/>
        </w:rPr>
        <w:t>n this case, PUCCH format 3/4/5 should be configured for HARQ-ACK feedback.</w:t>
      </w:r>
      <w:r w:rsidR="00116A47">
        <w:rPr>
          <w:rFonts w:ascii="Times New Roman" w:hAnsi="Times New Roman" w:hint="eastAsia"/>
          <w:sz w:val="20"/>
          <w:szCs w:val="20"/>
        </w:rPr>
        <w:t xml:space="preserve"> </w:t>
      </w:r>
      <w:r w:rsidR="00116A47">
        <w:rPr>
          <w:rFonts w:ascii="Times New Roman" w:hAnsi="Times New Roman"/>
          <w:sz w:val="20"/>
          <w:szCs w:val="20"/>
        </w:rPr>
        <w:t>B</w:t>
      </w:r>
      <w:r w:rsidR="00116A47">
        <w:rPr>
          <w:rFonts w:ascii="Times New Roman" w:hAnsi="Times New Roman" w:hint="eastAsia"/>
          <w:sz w:val="20"/>
          <w:szCs w:val="20"/>
        </w:rPr>
        <w:t xml:space="preserve">ut there is only one DL subframe </w:t>
      </w:r>
      <w:r w:rsidR="000040FE">
        <w:rPr>
          <w:rFonts w:ascii="Times New Roman" w:hAnsi="Times New Roman"/>
          <w:sz w:val="20"/>
          <w:szCs w:val="20"/>
        </w:rPr>
        <w:t xml:space="preserve">having </w:t>
      </w:r>
      <w:r w:rsidR="000040FE">
        <w:rPr>
          <w:rFonts w:ascii="Times New Roman" w:hAnsi="Times New Roman" w:hint="eastAsia"/>
          <w:sz w:val="20"/>
          <w:szCs w:val="20"/>
        </w:rPr>
        <w:t>PDSCH</w:t>
      </w:r>
      <w:r w:rsidR="000040FE">
        <w:rPr>
          <w:rFonts w:ascii="Times New Roman" w:hAnsi="Times New Roman"/>
          <w:sz w:val="20"/>
          <w:szCs w:val="20"/>
        </w:rPr>
        <w:t>-to</w:t>
      </w:r>
      <w:r w:rsidR="000040FE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0040FE">
        <w:rPr>
          <w:rFonts w:ascii="Times New Roman" w:hAnsi="Times New Roman"/>
          <w:sz w:val="20"/>
          <w:szCs w:val="20"/>
        </w:rPr>
        <w:t>timing pointing</w:t>
      </w:r>
      <w:r w:rsidR="00116A47">
        <w:rPr>
          <w:rFonts w:ascii="Times New Roman" w:hAnsi="Times New Roman" w:hint="eastAsia"/>
          <w:sz w:val="20"/>
          <w:szCs w:val="20"/>
        </w:rPr>
        <w:t xml:space="preserve"> to subframe 3</w:t>
      </w:r>
      <w:r w:rsidR="00C04D91">
        <w:rPr>
          <w:rFonts w:ascii="Times New Roman" w:hAnsi="Times New Roman" w:hint="eastAsia"/>
          <w:sz w:val="20"/>
          <w:szCs w:val="20"/>
        </w:rPr>
        <w:t xml:space="preserve"> and 4</w:t>
      </w:r>
      <w:r w:rsidR="00116A47">
        <w:rPr>
          <w:rFonts w:ascii="Times New Roman" w:hAnsi="Times New Roman" w:hint="eastAsia"/>
          <w:sz w:val="20"/>
          <w:szCs w:val="20"/>
        </w:rPr>
        <w:t>, which make</w:t>
      </w:r>
      <w:r w:rsidR="000040FE">
        <w:rPr>
          <w:rFonts w:ascii="Times New Roman" w:hAnsi="Times New Roman"/>
          <w:sz w:val="20"/>
          <w:szCs w:val="20"/>
        </w:rPr>
        <w:t>s</w:t>
      </w:r>
      <w:r w:rsidR="00116A47">
        <w:rPr>
          <w:rFonts w:ascii="Times New Roman" w:hAnsi="Times New Roman" w:hint="eastAsia"/>
          <w:sz w:val="20"/>
          <w:szCs w:val="20"/>
        </w:rPr>
        <w:t xml:space="preserve"> the PUCCH performance varies sign</w:t>
      </w:r>
      <w:r w:rsidR="000040FE">
        <w:rPr>
          <w:rFonts w:ascii="Times New Roman" w:hAnsi="Times New Roman" w:hint="eastAsia"/>
          <w:sz w:val="20"/>
          <w:szCs w:val="20"/>
        </w:rPr>
        <w:t xml:space="preserve">ificantly </w:t>
      </w:r>
      <w:r w:rsidR="000040FE">
        <w:rPr>
          <w:rFonts w:ascii="Times New Roman" w:hAnsi="Times New Roman"/>
          <w:sz w:val="20"/>
          <w:szCs w:val="20"/>
        </w:rPr>
        <w:t>between</w:t>
      </w:r>
      <w:r w:rsidR="000040FE">
        <w:rPr>
          <w:rFonts w:ascii="Times New Roman" w:hAnsi="Times New Roman" w:hint="eastAsia"/>
          <w:sz w:val="20"/>
          <w:szCs w:val="20"/>
        </w:rPr>
        <w:t xml:space="preserve"> subframe 2 and subframe 3</w:t>
      </w:r>
      <w:r w:rsidR="00C04D91">
        <w:rPr>
          <w:rFonts w:ascii="Times New Roman" w:hAnsi="Times New Roman" w:hint="eastAsia"/>
          <w:sz w:val="20"/>
          <w:szCs w:val="20"/>
        </w:rPr>
        <w:t>/4</w:t>
      </w:r>
      <w:r w:rsidR="000040FE">
        <w:rPr>
          <w:rFonts w:ascii="Times New Roman" w:hAnsi="Times New Roman" w:hint="eastAsia"/>
          <w:sz w:val="20"/>
          <w:szCs w:val="20"/>
        </w:rPr>
        <w:t>.</w:t>
      </w:r>
      <w:r w:rsidR="000040FE">
        <w:rPr>
          <w:rFonts w:ascii="Times New Roman" w:hAnsi="Times New Roman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 xml:space="preserve">Meanwhile, the timing analysis </w:t>
      </w:r>
      <w:r w:rsidR="001753B7">
        <w:rPr>
          <w:rFonts w:ascii="Times New Roman" w:hAnsi="Times New Roman" w:hint="eastAsia"/>
          <w:sz w:val="20"/>
          <w:szCs w:val="20"/>
        </w:rPr>
        <w:t>shown in Annex Table-A2 and Table-A3</w:t>
      </w:r>
      <w:r w:rsidR="001753B7">
        <w:rPr>
          <w:rFonts w:ascii="Times New Roman" w:hAnsi="Times New Roman"/>
          <w:sz w:val="20"/>
          <w:szCs w:val="20"/>
        </w:rPr>
        <w:t xml:space="preserve"> suggests that the </w:t>
      </w:r>
      <w:r w:rsidR="00116A47">
        <w:rPr>
          <w:rFonts w:ascii="Times New Roman" w:hAnsi="Times New Roman" w:hint="eastAsia"/>
          <w:sz w:val="20"/>
          <w:szCs w:val="20"/>
        </w:rPr>
        <w:t xml:space="preserve">benefit in latency reduction for Option-2 over Option-1 </w:t>
      </w:r>
      <w:r w:rsidR="001753B7">
        <w:rPr>
          <w:rFonts w:ascii="Times New Roman" w:hAnsi="Times New Roman"/>
          <w:sz w:val="20"/>
          <w:szCs w:val="20"/>
        </w:rPr>
        <w:t>is not sufficient</w:t>
      </w:r>
      <w:r w:rsidR="000040FE">
        <w:rPr>
          <w:rFonts w:ascii="Times New Roman" w:hAnsi="Times New Roman" w:hint="eastAsia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>to</w:t>
      </w:r>
      <w:r w:rsidR="001753B7">
        <w:rPr>
          <w:rFonts w:ascii="Times New Roman" w:hAnsi="Times New Roman" w:hint="eastAsia"/>
          <w:sz w:val="20"/>
          <w:szCs w:val="20"/>
        </w:rPr>
        <w:t xml:space="preserve"> justify the </w:t>
      </w:r>
      <w:r w:rsidR="001753B7">
        <w:rPr>
          <w:rFonts w:ascii="Times New Roman" w:hAnsi="Times New Roman"/>
          <w:sz w:val="20"/>
          <w:szCs w:val="20"/>
        </w:rPr>
        <w:t>disadvantages</w:t>
      </w:r>
      <w:r w:rsidR="00116A47">
        <w:rPr>
          <w:rFonts w:ascii="Times New Roman" w:hAnsi="Times New Roman" w:hint="eastAsia"/>
          <w:sz w:val="20"/>
          <w:szCs w:val="20"/>
        </w:rPr>
        <w:t xml:space="preserve"> of Option-2. </w:t>
      </w:r>
      <w:r w:rsidR="00116A47">
        <w:rPr>
          <w:rFonts w:ascii="Times New Roman" w:hAnsi="Times New Roman"/>
          <w:sz w:val="20"/>
          <w:szCs w:val="20"/>
        </w:rPr>
        <w:t>T</w:t>
      </w:r>
      <w:r w:rsidR="00116A47">
        <w:rPr>
          <w:rFonts w:ascii="Times New Roman" w:hAnsi="Times New Roman" w:hint="eastAsia"/>
          <w:sz w:val="20"/>
          <w:szCs w:val="20"/>
        </w:rPr>
        <w:t>herefore, Option</w:t>
      </w:r>
      <w:r w:rsidR="00377E1B">
        <w:rPr>
          <w:rFonts w:ascii="Times New Roman" w:hAnsi="Times New Roman" w:hint="eastAsia"/>
          <w:sz w:val="20"/>
          <w:szCs w:val="20"/>
        </w:rPr>
        <w:t xml:space="preserve">-1 should </w:t>
      </w:r>
      <w:r w:rsidR="00116A47">
        <w:rPr>
          <w:rFonts w:ascii="Times New Roman" w:hAnsi="Times New Roman" w:hint="eastAsia"/>
          <w:sz w:val="20"/>
          <w:szCs w:val="20"/>
        </w:rPr>
        <w:t xml:space="preserve">be adopted for HARQ-ACK timing design </w:t>
      </w:r>
      <w:r w:rsidR="00116A47" w:rsidRPr="00B40AAF">
        <w:rPr>
          <w:rFonts w:ascii="Times New Roman" w:hAnsi="Times New Roman"/>
          <w:sz w:val="20"/>
          <w:szCs w:val="20"/>
        </w:rPr>
        <w:t>with shortened processing time.</w:t>
      </w:r>
      <w:r w:rsidR="00601231" w:rsidRPr="00B40AAF">
        <w:rPr>
          <w:rFonts w:ascii="Times New Roman" w:hAnsi="Times New Roman"/>
          <w:sz w:val="20"/>
          <w:szCs w:val="20"/>
        </w:rPr>
        <w:t xml:space="preserve"> </w:t>
      </w:r>
    </w:p>
    <w:p w:rsidR="0048135D" w:rsidRDefault="001753B7" w:rsidP="009D3523">
      <w:pPr>
        <w:spacing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t>Proposal-1: Should HARQ</w:t>
      </w:r>
      <w:r w:rsidR="00237EED"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 w:rsidR="00237EED"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subframes.</w:t>
      </w:r>
    </w:p>
    <w:p w:rsidR="007F531D" w:rsidRDefault="00F9544E" w:rsidP="006B1947">
      <w:pPr>
        <w:spacing w:before="120" w:after="120"/>
        <w:jc w:val="both"/>
        <w:rPr>
          <w:rFonts w:ascii="Times New Roman" w:hAnsi="Times New Roman"/>
          <w:color w:val="0000FF"/>
          <w:sz w:val="20"/>
          <w:szCs w:val="20"/>
        </w:rPr>
      </w:pPr>
      <w:fldSimple w:instr=" REF _Ref458002362 \h  \* MERGEFORMAT ">
        <w:r w:rsidR="0048135D" w:rsidRPr="0048135D">
          <w:rPr>
            <w:rFonts w:ascii="Times New Roman" w:hAnsi="Times New Roman"/>
            <w:sz w:val="20"/>
            <w:szCs w:val="20"/>
          </w:rPr>
          <w:t>Table-1</w:t>
        </w:r>
      </w:fldSimple>
      <w:r w:rsidR="00B40AAF" w:rsidRPr="009D3523">
        <w:rPr>
          <w:rFonts w:ascii="Times New Roman" w:hAnsi="Times New Roman"/>
          <w:sz w:val="20"/>
          <w:szCs w:val="20"/>
        </w:rPr>
        <w:t xml:space="preserve"> and </w:t>
      </w:r>
      <w:fldSimple w:instr=" REF _Ref458002367 \h  \* MERGEFORMAT ">
        <w:r w:rsidR="0048135D" w:rsidRPr="00B40AAF">
          <w:rPr>
            <w:rFonts w:ascii="Times New Roman" w:hAnsi="Times New Roman"/>
            <w:sz w:val="20"/>
            <w:szCs w:val="20"/>
          </w:rPr>
          <w:t>Table-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 w:rsidR="00B40AAF" w:rsidRPr="009D3523">
        <w:rPr>
          <w:rFonts w:ascii="Times New Roman" w:hAnsi="Times New Roman"/>
          <w:sz w:val="20"/>
          <w:szCs w:val="20"/>
        </w:rPr>
        <w:t xml:space="preserve"> </w:t>
      </w:r>
      <w:r w:rsidR="00116A47" w:rsidRPr="009D3523">
        <w:rPr>
          <w:rFonts w:ascii="Times New Roman" w:hAnsi="Times New Roman"/>
          <w:sz w:val="20"/>
          <w:szCs w:val="20"/>
        </w:rPr>
        <w:t>summar</w:t>
      </w:r>
      <w:r w:rsidR="00BE034D" w:rsidRPr="009D3523">
        <w:rPr>
          <w:rFonts w:ascii="Times New Roman" w:hAnsi="Times New Roman"/>
          <w:sz w:val="20"/>
          <w:szCs w:val="20"/>
        </w:rPr>
        <w:t>ize</w:t>
      </w:r>
      <w:r w:rsidR="00116A47" w:rsidRPr="009D3523">
        <w:rPr>
          <w:rFonts w:ascii="Times New Roman" w:hAnsi="Times New Roman"/>
          <w:sz w:val="20"/>
          <w:szCs w:val="20"/>
        </w:rPr>
        <w:t xml:space="preserve"> the downlink association set for different UL/DL configurations</w:t>
      </w:r>
      <w:r w:rsidR="00AD087F" w:rsidRPr="009D3523">
        <w:rPr>
          <w:rFonts w:ascii="Times New Roman" w:hAnsi="Times New Roman"/>
          <w:sz w:val="20"/>
          <w:szCs w:val="20"/>
        </w:rPr>
        <w:t xml:space="preserve"> based on Option-1</w:t>
      </w:r>
      <w:r w:rsidR="00BE034D" w:rsidRPr="00B40AAF">
        <w:rPr>
          <w:rFonts w:ascii="Times New Roman" w:hAnsi="Times New Roman"/>
          <w:sz w:val="20"/>
          <w:szCs w:val="20"/>
        </w:rPr>
        <w:t xml:space="preserve"> for </w:t>
      </w:r>
      <w:r w:rsidR="00BE034D" w:rsidRPr="00B40AAF">
        <w:rPr>
          <w:rFonts w:ascii="Times New Roman" w:hAnsi="Times New Roman"/>
          <w:i/>
          <w:sz w:val="20"/>
          <w:szCs w:val="20"/>
        </w:rPr>
        <w:t>k</w:t>
      </w:r>
      <w:r w:rsidR="00BE034D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BE034D" w:rsidRPr="00B40AAF">
        <w:rPr>
          <w:rFonts w:ascii="Times New Roman" w:hAnsi="Times New Roman"/>
          <w:sz w:val="20"/>
          <w:szCs w:val="20"/>
        </w:rPr>
        <w:t>=</w:t>
      </w:r>
      <w:r w:rsidR="0060164E">
        <w:rPr>
          <w:rFonts w:ascii="Times New Roman" w:hAnsi="Times New Roman" w:hint="eastAsia"/>
          <w:sz w:val="20"/>
          <w:szCs w:val="20"/>
        </w:rPr>
        <w:t>3</w:t>
      </w:r>
      <w:r w:rsidR="0060164E" w:rsidRPr="00B40AAF">
        <w:rPr>
          <w:rFonts w:ascii="Times New Roman" w:hAnsi="Times New Roman"/>
          <w:sz w:val="20"/>
          <w:szCs w:val="20"/>
        </w:rPr>
        <w:t xml:space="preserve"> </w:t>
      </w:r>
      <w:r w:rsidR="00BE034D" w:rsidRPr="00B40AAF">
        <w:rPr>
          <w:rFonts w:ascii="Times New Roman" w:hAnsi="Times New Roman"/>
          <w:sz w:val="20"/>
          <w:szCs w:val="20"/>
        </w:rPr>
        <w:t xml:space="preserve">and </w:t>
      </w:r>
      <w:r w:rsidR="00BE034D" w:rsidRPr="00B40AAF">
        <w:rPr>
          <w:rFonts w:ascii="Times New Roman" w:hAnsi="Times New Roman"/>
          <w:i/>
          <w:sz w:val="20"/>
          <w:szCs w:val="20"/>
        </w:rPr>
        <w:t>k</w:t>
      </w:r>
      <w:r w:rsidR="00BE034D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BE034D" w:rsidRPr="00B40AAF">
        <w:rPr>
          <w:rFonts w:ascii="Times New Roman" w:hAnsi="Times New Roman"/>
          <w:sz w:val="20"/>
          <w:szCs w:val="20"/>
        </w:rPr>
        <w:t>=</w:t>
      </w:r>
      <w:r w:rsidR="0060164E">
        <w:rPr>
          <w:rFonts w:ascii="Times New Roman" w:hAnsi="Times New Roman" w:hint="eastAsia"/>
          <w:sz w:val="20"/>
          <w:szCs w:val="20"/>
        </w:rPr>
        <w:t>2</w:t>
      </w:r>
      <w:r w:rsidR="0060164E" w:rsidRPr="00B40AAF">
        <w:rPr>
          <w:rFonts w:ascii="Times New Roman" w:hAnsi="Times New Roman"/>
          <w:sz w:val="20"/>
          <w:szCs w:val="20"/>
        </w:rPr>
        <w:t xml:space="preserve"> </w:t>
      </w:r>
      <w:r w:rsidR="00BE034D" w:rsidRPr="00B40AAF">
        <w:rPr>
          <w:rFonts w:ascii="Times New Roman" w:hAnsi="Times New Roman"/>
          <w:sz w:val="20"/>
          <w:szCs w:val="20"/>
        </w:rPr>
        <w:t>respectively</w:t>
      </w:r>
      <w:r w:rsidR="00116A47" w:rsidRPr="00B40AAF">
        <w:rPr>
          <w:rFonts w:ascii="Times New Roman" w:hAnsi="Times New Roman"/>
          <w:sz w:val="20"/>
          <w:szCs w:val="20"/>
        </w:rPr>
        <w:t>.</w:t>
      </w:r>
      <w:r w:rsidR="00D35C78">
        <w:rPr>
          <w:rFonts w:ascii="Times New Roman" w:hAnsi="Times New Roman" w:hint="eastAsia"/>
          <w:color w:val="0000FF"/>
          <w:sz w:val="20"/>
          <w:szCs w:val="20"/>
        </w:rPr>
        <w:t xml:space="preserve"> </w:t>
      </w:r>
    </w:p>
    <w:p w:rsidR="00793ECC" w:rsidRDefault="00F9544E" w:rsidP="00793ECC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fldSimple w:instr=" REF _Ref458002371 \h  \* MERGEFORMAT ">
        <w:r w:rsidR="00793ECC" w:rsidRPr="0048135D">
          <w:rPr>
            <w:rFonts w:ascii="Times New Roman" w:hAnsi="Times New Roman"/>
            <w:sz w:val="20"/>
            <w:szCs w:val="20"/>
          </w:rPr>
          <w:t>Table-3</w:t>
        </w:r>
      </w:fldSimple>
      <w:r w:rsidR="00793ECC" w:rsidRPr="00B40AAF">
        <w:rPr>
          <w:rFonts w:ascii="Times New Roman" w:hAnsi="Times New Roman"/>
          <w:sz w:val="20"/>
          <w:szCs w:val="20"/>
        </w:rPr>
        <w:t xml:space="preserve"> give</w:t>
      </w:r>
      <w:r w:rsidR="00793ECC">
        <w:rPr>
          <w:rFonts w:ascii="Times New Roman" w:hAnsi="Times New Roman" w:hint="eastAsia"/>
          <w:sz w:val="20"/>
          <w:szCs w:val="20"/>
        </w:rPr>
        <w:t>s the number of DL HARQ process</w:t>
      </w:r>
      <w:r w:rsidR="00793ECC">
        <w:rPr>
          <w:rFonts w:ascii="Times New Roman" w:hAnsi="Times New Roman"/>
          <w:sz w:val="20"/>
          <w:szCs w:val="20"/>
        </w:rPr>
        <w:t>es</w:t>
      </w:r>
      <w:r w:rsidR="00793ECC">
        <w:rPr>
          <w:rFonts w:ascii="Times New Roman" w:hAnsi="Times New Roman" w:hint="eastAsia"/>
          <w:sz w:val="20"/>
          <w:szCs w:val="20"/>
        </w:rPr>
        <w:t xml:space="preserve"> for </w:t>
      </w:r>
      <w:r w:rsidR="00793ECC" w:rsidRPr="00B40AAF">
        <w:rPr>
          <w:rFonts w:ascii="Times New Roman" w:hAnsi="Times New Roman"/>
          <w:i/>
          <w:sz w:val="20"/>
          <w:szCs w:val="20"/>
        </w:rPr>
        <w:t>k</w:t>
      </w:r>
      <w:r w:rsidR="00793ECC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793ECC"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="00793ECC" w:rsidRPr="00B40AAF">
        <w:rPr>
          <w:rFonts w:ascii="Times New Roman" w:hAnsi="Times New Roman"/>
          <w:sz w:val="20"/>
          <w:szCs w:val="20"/>
        </w:rPr>
        <w:t>=</w:t>
      </w:r>
      <w:r w:rsidR="00793ECC">
        <w:rPr>
          <w:rFonts w:ascii="Times New Roman" w:hAnsi="Times New Roman"/>
          <w:sz w:val="20"/>
          <w:szCs w:val="20"/>
        </w:rPr>
        <w:t>{4</w:t>
      </w:r>
      <w:r w:rsidR="00793ECC">
        <w:rPr>
          <w:rFonts w:ascii="Times New Roman" w:hAnsi="Times New Roman" w:hint="eastAsia"/>
          <w:sz w:val="20"/>
          <w:szCs w:val="20"/>
        </w:rPr>
        <w:t>,3,2</w:t>
      </w:r>
      <w:r w:rsidR="00793ECC">
        <w:rPr>
          <w:rFonts w:ascii="Times New Roman" w:hAnsi="Times New Roman"/>
          <w:sz w:val="20"/>
          <w:szCs w:val="20"/>
        </w:rPr>
        <w:t xml:space="preserve">}. </w:t>
      </w:r>
      <w:r w:rsidR="00793ECC">
        <w:rPr>
          <w:rFonts w:ascii="Times New Roman" w:hAnsi="Times New Roman"/>
          <w:sz w:val="20"/>
          <w:szCs w:val="20"/>
          <w:lang w:val="en-GB"/>
        </w:rPr>
        <w:t>B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 xml:space="preserve">ased on </w:t>
      </w:r>
      <w:r w:rsidR="00793ECC" w:rsidRPr="009D3523">
        <w:rPr>
          <w:rFonts w:ascii="Times New Roman" w:hAnsi="Times New Roman"/>
          <w:sz w:val="20"/>
          <w:szCs w:val="20"/>
        </w:rPr>
        <w:t xml:space="preserve">Table-1 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fldSimple w:instr=" REF _Ref458002367 \h  \* MERGEFORMAT ">
        <w:r w:rsidR="00793ECC" w:rsidRPr="0048135D">
          <w:rPr>
            <w:rFonts w:ascii="Times New Roman" w:hAnsi="Times New Roman"/>
            <w:sz w:val="20"/>
            <w:szCs w:val="20"/>
            <w:lang w:val="en-GB"/>
          </w:rPr>
          <w:t>Table-2</w:t>
        </w:r>
      </w:fldSimple>
      <w:r w:rsidR="00793ECC">
        <w:rPr>
          <w:rFonts w:ascii="Times New Roman" w:hAnsi="Times New Roman" w:hint="eastAsia"/>
          <w:sz w:val="20"/>
          <w:szCs w:val="20"/>
          <w:lang w:val="en-GB"/>
        </w:rPr>
        <w:t xml:space="preserve">, the </w:t>
      </w:r>
      <w:r w:rsidR="00793ECC">
        <w:rPr>
          <w:rFonts w:ascii="Times New Roman" w:hAnsi="Times New Roman"/>
          <w:sz w:val="20"/>
          <w:szCs w:val="20"/>
          <w:lang w:val="en-GB"/>
        </w:rPr>
        <w:t xml:space="preserve">average of 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793ECC">
        <w:rPr>
          <w:rFonts w:ascii="Times New Roman" w:hAnsi="Times New Roman"/>
          <w:sz w:val="20"/>
          <w:szCs w:val="20"/>
          <w:lang w:val="en-GB"/>
        </w:rPr>
        <w:t xml:space="preserve"> for PDSCH-to-ACK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93ECC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793EC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793ECC">
        <w:rPr>
          <w:rFonts w:ascii="Times New Roman" w:hAnsi="Times New Roman"/>
          <w:sz w:val="20"/>
          <w:szCs w:val="20"/>
          <w:lang w:val="en-GB"/>
        </w:rPr>
        <w:t>-NACK-PDSCH delay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93ECC">
        <w:rPr>
          <w:rFonts w:ascii="Times New Roman" w:hAnsi="Times New Roman"/>
          <w:sz w:val="20"/>
          <w:szCs w:val="20"/>
          <w:lang w:val="en-GB"/>
        </w:rPr>
        <w:t>are given in Table-4 and Table-5</w:t>
      </w:r>
      <w:r w:rsidR="00793ECC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60164E" w:rsidRPr="00B40AAF" w:rsidRDefault="0060164E" w:rsidP="0060164E">
      <w:pPr>
        <w:spacing w:before="360" w:after="60" w:line="240" w:lineRule="auto"/>
        <w:jc w:val="center"/>
        <w:rPr>
          <w:rFonts w:ascii="Times New Roman" w:hAnsi="Times New Roman"/>
          <w:sz w:val="20"/>
          <w:szCs w:val="20"/>
        </w:rPr>
      </w:pPr>
      <w:bookmarkStart w:id="7" w:name="_Ref458002367"/>
      <w:bookmarkStart w:id="8" w:name="_Ref458002362"/>
      <w:r w:rsidRPr="00B40AAF">
        <w:rPr>
          <w:rFonts w:ascii="Times New Roman" w:hAnsi="Times New Roman"/>
          <w:sz w:val="20"/>
          <w:szCs w:val="20"/>
        </w:rPr>
        <w:t>Table-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Table-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>
        <w:rPr>
          <w:rFonts w:ascii="Times New Roman" w:hAnsi="Times New Roman"/>
          <w:noProof/>
          <w:sz w:val="20"/>
          <w:szCs w:val="20"/>
        </w:rPr>
        <w:t>1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bookmarkEnd w:id="7"/>
      <w:r w:rsidRPr="00B40AAF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B40AAF">
        <w:rPr>
          <w:rFonts w:ascii="Times New Roman" w:hAnsi="Times New Roman"/>
          <w:sz w:val="20"/>
          <w:szCs w:val="20"/>
        </w:rPr>
        <w:t xml:space="preserve">Downlink association set </w:t>
      </w:r>
      <w:r w:rsidRPr="00B40AAF">
        <w:rPr>
          <w:rFonts w:ascii="Times New Roman" w:hAnsi="Times New Roman"/>
          <w:noProof/>
          <w:position w:val="-10"/>
          <w:sz w:val="20"/>
          <w:szCs w:val="20"/>
        </w:rPr>
        <w:drawing>
          <wp:inline distT="0" distB="0" distL="0" distR="0">
            <wp:extent cx="167005" cy="182880"/>
            <wp:effectExtent l="0" t="0" r="0" b="0"/>
            <wp:docPr id="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AAF">
        <w:rPr>
          <w:rFonts w:ascii="Times New Roman" w:hAnsi="Times New Roman"/>
          <w:i/>
          <w:iCs/>
          <w:sz w:val="20"/>
          <w:szCs w:val="20"/>
        </w:rPr>
        <w:t xml:space="preserve">: </w:t>
      </w:r>
      <w:r w:rsidRPr="00B40AAF">
        <w:rPr>
          <w:rFonts w:ascii="Times New Roman" w:hAnsi="Times New Roman"/>
          <w:iCs/>
          <w:noProof/>
          <w:position w:val="-12"/>
          <w:sz w:val="20"/>
          <w:szCs w:val="20"/>
        </w:rPr>
        <w:drawing>
          <wp:inline distT="0" distB="0" distL="0" distR="0">
            <wp:extent cx="842645" cy="214630"/>
            <wp:effectExtent l="0" t="0" r="0" b="0"/>
            <wp:docPr id="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0AAF">
        <w:rPr>
          <w:rFonts w:ascii="Times New Roman" w:hAnsi="Times New Roman"/>
          <w:sz w:val="20"/>
          <w:szCs w:val="20"/>
        </w:rPr>
        <w:t xml:space="preserve"> for TDD (</w:t>
      </w:r>
      <w:r w:rsidRPr="00B40AAF">
        <w:rPr>
          <w:rFonts w:ascii="Times New Roman" w:hAnsi="Times New Roman"/>
          <w:i/>
          <w:sz w:val="20"/>
          <w:szCs w:val="20"/>
        </w:rPr>
        <w:t>k</w:t>
      </w:r>
      <w:r w:rsidRPr="00B40AAF">
        <w:rPr>
          <w:rFonts w:ascii="Times New Roman" w:hAnsi="Times New Roman"/>
          <w:sz w:val="20"/>
          <w:szCs w:val="20"/>
          <w:vertAlign w:val="subscript"/>
        </w:rPr>
        <w:t>min</w:t>
      </w:r>
      <w:r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Pr="00B40AAF">
        <w:rPr>
          <w:rFonts w:ascii="Times New Roman" w:hAnsi="Times New Roman"/>
          <w:sz w:val="20"/>
          <w:szCs w:val="20"/>
        </w:rPr>
        <w:t>=3</w:t>
      </w:r>
      <w:r w:rsidRPr="00B40AAF">
        <w:rPr>
          <w:rFonts w:ascii="Times New Roman" w:hAnsi="Times New Roman"/>
          <w:sz w:val="20"/>
          <w:szCs w:val="20"/>
        </w:rPr>
        <w:t>，</w:t>
      </w:r>
      <w:r w:rsidRPr="00B40AAF">
        <w:rPr>
          <w:rFonts w:ascii="Times New Roman" w:hAnsi="Times New Roman"/>
          <w:sz w:val="20"/>
          <w:szCs w:val="20"/>
        </w:rPr>
        <w:t>Option-1)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718"/>
        <w:gridCol w:w="767"/>
        <w:gridCol w:w="517"/>
        <w:gridCol w:w="317"/>
        <w:gridCol w:w="317"/>
        <w:gridCol w:w="767"/>
        <w:gridCol w:w="317"/>
        <w:gridCol w:w="317"/>
      </w:tblGrid>
      <w:tr w:rsidR="0060164E" w:rsidRPr="00E9040D" w:rsidTr="00E41360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UL/DL</w:t>
            </w:r>
          </w:p>
          <w:p w:rsidR="0060164E" w:rsidRPr="00E9040D" w:rsidRDefault="0060164E" w:rsidP="00E41360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60164E" w:rsidRPr="00E9040D" w:rsidRDefault="0060164E" w:rsidP="00E41360">
            <w:pPr>
              <w:pStyle w:val="TAH"/>
            </w:pPr>
            <w:r w:rsidRPr="00E9040D">
              <w:t>9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="007F531D">
              <w:rPr>
                <w:rFonts w:hint="eastAsia"/>
                <w:lang w:eastAsia="zh-CN"/>
              </w:rPr>
              <w:t>,6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vanish/>
                <w:lang w:eastAsia="zh-CN"/>
              </w:rPr>
              <w:t>,3,2,5,4,3,2,11tency</w:t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lang w:eastAsia="zh-CN"/>
              </w:rPr>
              <w:t>3</w:t>
            </w:r>
            <w:r w:rsidR="007F531D">
              <w:rPr>
                <w:rFonts w:hint="eastAsia"/>
                <w:lang w:eastAsia="zh-CN"/>
              </w:rPr>
              <w:t>,6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D35C7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7,4,3,6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7,4,3,6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7F53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</w:t>
            </w:r>
            <w:r w:rsidR="007F531D">
              <w:rPr>
                <w:rFonts w:hint="eastAsia"/>
                <w:lang w:eastAsia="zh-CN"/>
              </w:rPr>
              <w:t>6,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 w:rsidRPr="00E9040D">
              <w:t>5</w:t>
            </w:r>
            <w:r>
              <w:rPr>
                <w:rFonts w:hint="eastAsia"/>
                <w:lang w:eastAsia="zh-CN"/>
              </w:rPr>
              <w:t>,4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 w:rsidRPr="00E9040D">
              <w:t xml:space="preserve"> 4</w:t>
            </w:r>
            <w:r>
              <w:rPr>
                <w:rFonts w:hint="eastAsia"/>
                <w:lang w:eastAsia="zh-CN"/>
              </w:rPr>
              <w:t>,3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8,7,6,11</w:t>
            </w:r>
          </w:p>
        </w:tc>
        <w:tc>
          <w:tcPr>
            <w:tcW w:w="0" w:type="auto"/>
            <w:vAlign w:val="center"/>
          </w:tcPr>
          <w:p w:rsidR="0060164E" w:rsidRPr="000B16BE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6,5,4,3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12,9,8,7,6,5,4,3,11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  <w:tr w:rsidR="0060164E" w:rsidRPr="00E9040D" w:rsidTr="00E41360">
        <w:trPr>
          <w:cantSplit/>
          <w:jc w:val="center"/>
        </w:trPr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0164E" w:rsidRPr="00AA64C3" w:rsidRDefault="0060164E" w:rsidP="00E4136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60164E" w:rsidRPr="00E9040D" w:rsidRDefault="0060164E" w:rsidP="00E41360">
            <w:pPr>
              <w:pStyle w:val="TAC"/>
            </w:pPr>
            <w:r w:rsidRPr="00E9040D">
              <w:t>-</w:t>
            </w:r>
          </w:p>
        </w:tc>
      </w:tr>
    </w:tbl>
    <w:p w:rsidR="00116A47" w:rsidRPr="00B40AAF" w:rsidRDefault="00B40AAF" w:rsidP="00FC3332">
      <w:pPr>
        <w:pStyle w:val="Caption"/>
        <w:spacing w:after="60"/>
        <w:jc w:val="center"/>
        <w:rPr>
          <w:b w:val="0"/>
        </w:rPr>
      </w:pPr>
      <w:r w:rsidRPr="00B40AAF">
        <w:rPr>
          <w:b w:val="0"/>
        </w:rPr>
        <w:t>Table-</w:t>
      </w:r>
      <w:r w:rsidR="00F954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9544E" w:rsidRPr="00B40AAF">
        <w:rPr>
          <w:b w:val="0"/>
        </w:rPr>
        <w:fldChar w:fldCharType="separate"/>
      </w:r>
      <w:r w:rsidR="0060164E">
        <w:rPr>
          <w:b w:val="0"/>
          <w:noProof/>
        </w:rPr>
        <w:t>2</w:t>
      </w:r>
      <w:r w:rsidR="00F9544E" w:rsidRPr="00B40AAF">
        <w:rPr>
          <w:b w:val="0"/>
        </w:rPr>
        <w:fldChar w:fldCharType="end"/>
      </w:r>
      <w:bookmarkEnd w:id="8"/>
      <w:r w:rsidR="00116A47" w:rsidRPr="00B40AAF">
        <w:rPr>
          <w:b w:val="0"/>
        </w:rPr>
        <w:t>:</w:t>
      </w:r>
      <w:r>
        <w:rPr>
          <w:rFonts w:hint="eastAsia"/>
          <w:b w:val="0"/>
          <w:lang w:eastAsia="zh-CN"/>
        </w:rPr>
        <w:t xml:space="preserve"> </w:t>
      </w:r>
      <w:r w:rsidR="00116A47" w:rsidRPr="00B40AAF">
        <w:rPr>
          <w:b w:val="0"/>
        </w:rPr>
        <w:t xml:space="preserve">Downlink association set </w:t>
      </w:r>
      <w:r w:rsidR="00116A47" w:rsidRPr="00B40AAF">
        <w:rPr>
          <w:b w:val="0"/>
          <w:noProof/>
          <w:position w:val="-10"/>
          <w:lang w:val="en-US" w:eastAsia="zh-CN"/>
        </w:rPr>
        <w:drawing>
          <wp:inline distT="0" distB="0" distL="0" distR="0">
            <wp:extent cx="167005" cy="182880"/>
            <wp:effectExtent l="0" t="0" r="0" b="0"/>
            <wp:docPr id="4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A47" w:rsidRPr="00B40AAF">
        <w:rPr>
          <w:b w:val="0"/>
          <w:i/>
          <w:iCs/>
        </w:rPr>
        <w:t xml:space="preserve">: </w:t>
      </w:r>
      <w:r w:rsidR="00116A47" w:rsidRPr="00B40AAF">
        <w:rPr>
          <w:b w:val="0"/>
          <w:iCs/>
          <w:noProof/>
          <w:position w:val="-12"/>
          <w:lang w:val="en-US" w:eastAsia="zh-CN"/>
        </w:rPr>
        <w:drawing>
          <wp:inline distT="0" distB="0" distL="0" distR="0">
            <wp:extent cx="842645" cy="214630"/>
            <wp:effectExtent l="0" t="0" r="0" b="0"/>
            <wp:docPr id="4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A47" w:rsidRPr="00B40AAF">
        <w:rPr>
          <w:b w:val="0"/>
        </w:rPr>
        <w:t xml:space="preserve"> for TDD </w:t>
      </w:r>
      <w:r w:rsidR="00116A47" w:rsidRPr="00B40AAF">
        <w:rPr>
          <w:rFonts w:hint="eastAsia"/>
          <w:b w:val="0"/>
        </w:rPr>
        <w:t>(</w:t>
      </w:r>
      <w:r w:rsidR="00116A47" w:rsidRPr="00B40AAF">
        <w:rPr>
          <w:b w:val="0"/>
          <w:i/>
        </w:rPr>
        <w:t>k</w:t>
      </w:r>
      <w:r w:rsidR="00116A47" w:rsidRPr="00B40AAF">
        <w:rPr>
          <w:b w:val="0"/>
          <w:vertAlign w:val="subscript"/>
        </w:rPr>
        <w:t>min</w:t>
      </w:r>
      <w:r w:rsidR="00662116">
        <w:rPr>
          <w:rFonts w:hint="eastAsia"/>
          <w:b w:val="0"/>
          <w:vertAlign w:val="subscript"/>
          <w:lang w:eastAsia="zh-CN"/>
        </w:rPr>
        <w:t>,DL</w:t>
      </w:r>
      <w:r w:rsidR="00116A47" w:rsidRPr="00B40AAF">
        <w:rPr>
          <w:b w:val="0"/>
        </w:rPr>
        <w:t>=2</w:t>
      </w:r>
      <w:r w:rsidR="00116A47" w:rsidRPr="00B40AAF">
        <w:rPr>
          <w:b w:val="0"/>
        </w:rPr>
        <w:t>，</w:t>
      </w:r>
      <w:r w:rsidR="00116A47" w:rsidRPr="00B40AAF">
        <w:rPr>
          <w:b w:val="0"/>
        </w:rPr>
        <w:t>Option-1</w:t>
      </w:r>
      <w:r w:rsidR="00116A47" w:rsidRPr="00B40AAF">
        <w:rPr>
          <w:rFonts w:hint="eastAsia"/>
          <w:b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618"/>
        <w:gridCol w:w="767"/>
        <w:gridCol w:w="517"/>
        <w:gridCol w:w="317"/>
        <w:gridCol w:w="317"/>
        <w:gridCol w:w="767"/>
        <w:gridCol w:w="467"/>
        <w:gridCol w:w="317"/>
      </w:tblGrid>
      <w:tr w:rsidR="00116A47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UL/DL</w:t>
            </w:r>
          </w:p>
          <w:p w:rsidR="00116A47" w:rsidRPr="00E9040D" w:rsidRDefault="00116A47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  <w:rPr>
                <w:i/>
                <w:iCs/>
              </w:rPr>
            </w:pPr>
            <w:r w:rsidRPr="00E9040D">
              <w:t xml:space="preserve">Subframe </w:t>
            </w:r>
            <w:r w:rsidRPr="00E9040D">
              <w:rPr>
                <w:i/>
                <w:iCs/>
              </w:rPr>
              <w:t>n</w:t>
            </w:r>
          </w:p>
        </w:tc>
      </w:tr>
      <w:tr w:rsidR="00116A47" w:rsidRPr="00E9040D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9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0B16BE" w:rsidRDefault="00C62C5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</w:t>
            </w:r>
            <w:r w:rsidR="00116A47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0B16BE" w:rsidRDefault="00C62C5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</w:t>
            </w:r>
            <w:r w:rsidR="00116A47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9040D">
              <w:t xml:space="preserve">, </w:t>
            </w:r>
            <w:r>
              <w:rPr>
                <w:rFonts w:hint="eastAsia"/>
                <w:lang w:eastAsia="zh-CN"/>
              </w:rPr>
              <w:t>3</w:t>
            </w:r>
            <w:r w:rsidRPr="00E9040D">
              <w:t xml:space="preserve">, </w:t>
            </w:r>
            <w:r>
              <w:rPr>
                <w:rFonts w:hint="eastAsia"/>
                <w:lang w:eastAsia="zh-CN"/>
              </w:rPr>
              <w:t>2, 6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4,3,2,6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 w:rsidRPr="00E9040D">
              <w:t>5</w:t>
            </w:r>
            <w:r>
              <w:rPr>
                <w:rFonts w:hint="eastAsia"/>
                <w:lang w:eastAsia="zh-CN"/>
              </w:rPr>
              <w:t>,4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 w:rsidRPr="00E9040D">
              <w:t xml:space="preserve"> 4</w:t>
            </w:r>
            <w:r>
              <w:rPr>
                <w:rFonts w:hint="eastAsia"/>
                <w:lang w:eastAsia="zh-CN"/>
              </w:rPr>
              <w:t>,3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8,7,6,5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5,4,3,2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9,8,7,6,5,4,3,2,11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</w:tbl>
    <w:p w:rsidR="00F96345" w:rsidRPr="000B697E" w:rsidRDefault="00F96345" w:rsidP="000B697E">
      <w:pPr>
        <w:pStyle w:val="Caption"/>
        <w:spacing w:before="360" w:after="60"/>
        <w:jc w:val="center"/>
        <w:rPr>
          <w:b w:val="0"/>
          <w:lang w:eastAsia="zh-CN"/>
        </w:rPr>
      </w:pPr>
      <w:bookmarkStart w:id="9" w:name="_Ref458002371"/>
      <w:r w:rsidRPr="00B40AAF">
        <w:rPr>
          <w:b w:val="0"/>
        </w:rPr>
        <w:t>Table-</w:t>
      </w:r>
      <w:r w:rsidR="00F954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9544E" w:rsidRPr="00B40AAF">
        <w:rPr>
          <w:b w:val="0"/>
        </w:rPr>
        <w:fldChar w:fldCharType="separate"/>
      </w:r>
      <w:r>
        <w:rPr>
          <w:b w:val="0"/>
          <w:noProof/>
        </w:rPr>
        <w:t>3</w:t>
      </w:r>
      <w:r w:rsidR="00F9544E" w:rsidRPr="00B40AAF">
        <w:rPr>
          <w:b w:val="0"/>
        </w:rPr>
        <w:fldChar w:fldCharType="end"/>
      </w:r>
      <w:bookmarkEnd w:id="9"/>
      <w:r w:rsidRPr="00B40AAF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>Number of DL HARQ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07"/>
        <w:gridCol w:w="850"/>
        <w:gridCol w:w="789"/>
      </w:tblGrid>
      <w:tr w:rsidR="00060DD1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060DD1" w:rsidRPr="00E9040D" w:rsidRDefault="00060DD1" w:rsidP="004234A2">
            <w:pPr>
              <w:pStyle w:val="TAH"/>
            </w:pPr>
            <w:r w:rsidRPr="00E9040D">
              <w:t>UL/DL</w:t>
            </w:r>
          </w:p>
          <w:p w:rsidR="00060DD1" w:rsidRPr="00E9040D" w:rsidRDefault="00060DD1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3"/>
            <w:shd w:val="clear" w:color="auto" w:fill="CCECFF"/>
            <w:vAlign w:val="center"/>
          </w:tcPr>
          <w:p w:rsidR="00060DD1" w:rsidRPr="00060DD1" w:rsidRDefault="00060DD1" w:rsidP="004234A2">
            <w:pPr>
              <w:pStyle w:val="TAH"/>
              <w:rPr>
                <w:lang w:eastAsia="zh-CN"/>
              </w:rPr>
            </w:pPr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,DL</w:t>
            </w:r>
          </w:p>
        </w:tc>
      </w:tr>
      <w:tr w:rsidR="00A07976" w:rsidRPr="00E9040D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A07976" w:rsidRPr="00E9040D" w:rsidRDefault="00A07976" w:rsidP="004234A2">
            <w:pPr>
              <w:pStyle w:val="TAH"/>
            </w:pPr>
          </w:p>
        </w:tc>
        <w:tc>
          <w:tcPr>
            <w:tcW w:w="807" w:type="dxa"/>
            <w:shd w:val="clear" w:color="auto" w:fill="CCECFF"/>
            <w:vAlign w:val="center"/>
          </w:tcPr>
          <w:p w:rsidR="00A07976" w:rsidRPr="00E9040D" w:rsidRDefault="00A07976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CCECFF"/>
            <w:vAlign w:val="center"/>
          </w:tcPr>
          <w:p w:rsidR="00A07976" w:rsidRPr="00E9040D" w:rsidRDefault="00A07976" w:rsidP="00820B9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shd w:val="clear" w:color="auto" w:fill="CCECFF"/>
            <w:vAlign w:val="center"/>
          </w:tcPr>
          <w:p w:rsidR="00A07976" w:rsidRPr="00E9040D" w:rsidRDefault="00A07976" w:rsidP="00820B9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7976" w:rsidRPr="000B16BE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0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1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2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3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4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5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:rsidR="00A07976" w:rsidRPr="00AA64C3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6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vAlign w:val="center"/>
          </w:tcPr>
          <w:p w:rsidR="00A07976" w:rsidRPr="00AA64C3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0B697E" w:rsidRDefault="000B697E" w:rsidP="004234A2">
      <w:pPr>
        <w:pStyle w:val="Caption"/>
        <w:jc w:val="center"/>
        <w:rPr>
          <w:b w:val="0"/>
          <w:lang w:eastAsia="zh-CN"/>
        </w:rPr>
      </w:pPr>
    </w:p>
    <w:p w:rsidR="002F1F53" w:rsidRPr="00B40AAF" w:rsidRDefault="002F1F53" w:rsidP="004234A2">
      <w:pPr>
        <w:pStyle w:val="Caption"/>
        <w:jc w:val="center"/>
        <w:rPr>
          <w:b w:val="0"/>
          <w:lang w:eastAsia="zh-CN"/>
        </w:rPr>
      </w:pPr>
      <w:r w:rsidRPr="00B40AAF">
        <w:rPr>
          <w:b w:val="0"/>
        </w:rPr>
        <w:t>Table-</w:t>
      </w:r>
      <w:r w:rsidR="00F954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9544E" w:rsidRPr="00B40AAF">
        <w:rPr>
          <w:b w:val="0"/>
        </w:rPr>
        <w:fldChar w:fldCharType="separate"/>
      </w:r>
      <w:r w:rsidR="0048135D">
        <w:rPr>
          <w:b w:val="0"/>
          <w:noProof/>
        </w:rPr>
        <w:t>4</w:t>
      </w:r>
      <w:r w:rsidR="00F9544E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4234A2">
        <w:rPr>
          <w:rFonts w:hint="eastAsia"/>
          <w:b w:val="0"/>
          <w:lang w:eastAsia="zh-CN"/>
        </w:rPr>
        <w:t xml:space="preserve">Average </w:t>
      </w:r>
      <w:r w:rsidR="001E6B38">
        <w:rPr>
          <w:b w:val="0"/>
          <w:lang w:eastAsia="zh-CN"/>
        </w:rPr>
        <w:t>PDSCH-to-</w:t>
      </w:r>
      <w:r w:rsidR="004234A2">
        <w:rPr>
          <w:rFonts w:hint="eastAsia"/>
          <w:b w:val="0"/>
          <w:lang w:eastAsia="zh-CN"/>
        </w:rPr>
        <w:t xml:space="preserve">ACK </w:t>
      </w:r>
      <w:r w:rsidR="001E6B38">
        <w:rPr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060"/>
        <w:gridCol w:w="1843"/>
        <w:gridCol w:w="2302"/>
      </w:tblGrid>
      <w:tr w:rsidR="00301A91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 xml:space="preserve">Average </w:t>
            </w:r>
            <w:r w:rsidR="001E6B38" w:rsidRPr="001E6B38">
              <w:rPr>
                <w:rFonts w:ascii="Times New Roman" w:hAnsi="Times New Roman"/>
                <w:sz w:val="20"/>
                <w:lang w:eastAsia="zh-CN"/>
              </w:rPr>
              <w:t>PDSCH-to-ACK delay</w:t>
            </w:r>
            <w:r w:rsidRPr="001E6B38">
              <w:rPr>
                <w:rFonts w:ascii="Times New Roman" w:hAnsi="Times New Roman"/>
                <w:sz w:val="20"/>
              </w:rPr>
              <w:t xml:space="preserve"> (ms)</w:t>
            </w:r>
          </w:p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533B2" w:rsidRPr="00AD087F" w:rsidTr="001E6B38">
        <w:trPr>
          <w:trHeight w:val="323"/>
          <w:jc w:val="center"/>
        </w:trPr>
        <w:tc>
          <w:tcPr>
            <w:tcW w:w="1664" w:type="dxa"/>
            <w:vMerge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CECFF"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3(40%)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453B" w:rsidRDefault="008533B2" w:rsidP="007914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53B">
              <w:rPr>
                <w:rFonts w:ascii="Times New Roman" w:hAnsi="Times New Roman"/>
                <w:sz w:val="20"/>
                <w:szCs w:val="20"/>
              </w:rPr>
              <w:t>2.</w:t>
            </w:r>
            <w:r w:rsidR="007914E2" w:rsidRPr="00EF453B">
              <w:rPr>
                <w:rFonts w:ascii="Times New Roman" w:hAnsi="Times New Roman" w:hint="eastAsia"/>
                <w:sz w:val="20"/>
                <w:szCs w:val="20"/>
              </w:rPr>
              <w:t>66</w:t>
            </w:r>
            <w:r w:rsidRPr="00EF453B">
              <w:rPr>
                <w:rFonts w:ascii="Times New Roman" w:hAnsi="Times New Roman"/>
                <w:sz w:val="20"/>
                <w:szCs w:val="20"/>
              </w:rPr>
              <w:t>(5</w:t>
            </w:r>
            <w:r w:rsidR="007914E2" w:rsidRPr="00EF453B">
              <w:rPr>
                <w:rFonts w:ascii="Times New Roman" w:hAnsi="Times New Roman" w:hint="eastAsia"/>
                <w:sz w:val="20"/>
                <w:szCs w:val="20"/>
              </w:rPr>
              <w:t>3.09</w:t>
            </w:r>
            <w:r w:rsidRPr="00EF453B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6.25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5(20%)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3.75(40%)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6.28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4.86(22.61%)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4.86(22.61%)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6.3(16%)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5(33.33%)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7.2(13.25%)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6.1(26.51%)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2.6(60.61%)</w:t>
            </w:r>
          </w:p>
        </w:tc>
      </w:tr>
    </w:tbl>
    <w:p w:rsidR="004234A2" w:rsidRPr="00237EED" w:rsidRDefault="00301A91" w:rsidP="001E6B38">
      <w:pPr>
        <w:pStyle w:val="Caption"/>
        <w:spacing w:before="3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="002F1F53" w:rsidRPr="00237EED">
        <w:rPr>
          <w:b w:val="0"/>
        </w:rPr>
        <w:t>Table-</w:t>
      </w:r>
      <w:r w:rsidR="00F9544E" w:rsidRPr="00237EED">
        <w:rPr>
          <w:b w:val="0"/>
        </w:rPr>
        <w:fldChar w:fldCharType="begin"/>
      </w:r>
      <w:r w:rsidR="002F1F53" w:rsidRPr="00237EED">
        <w:rPr>
          <w:b w:val="0"/>
        </w:rPr>
        <w:instrText xml:space="preserve"> SEQ Table- \* ARABIC </w:instrText>
      </w:r>
      <w:r w:rsidR="00F9544E" w:rsidRPr="00237EED">
        <w:rPr>
          <w:b w:val="0"/>
        </w:rPr>
        <w:fldChar w:fldCharType="separate"/>
      </w:r>
      <w:r w:rsidR="0048135D">
        <w:rPr>
          <w:b w:val="0"/>
          <w:noProof/>
        </w:rPr>
        <w:t>5</w:t>
      </w:r>
      <w:r w:rsidR="00F9544E" w:rsidRPr="00237EED">
        <w:rPr>
          <w:b w:val="0"/>
        </w:rPr>
        <w:fldChar w:fldCharType="end"/>
      </w:r>
      <w:r w:rsidR="002F1F53" w:rsidRPr="00237EED">
        <w:rPr>
          <w:rFonts w:hint="eastAsia"/>
          <w:b w:val="0"/>
          <w:lang w:eastAsia="zh-CN"/>
        </w:rPr>
        <w:t xml:space="preserve">: </w:t>
      </w:r>
      <w:r w:rsidR="004234A2" w:rsidRPr="00237EED">
        <w:rPr>
          <w:rFonts w:hint="eastAsia"/>
          <w:b w:val="0"/>
          <w:lang w:eastAsia="zh-CN"/>
        </w:rPr>
        <w:t xml:space="preserve">Average </w:t>
      </w:r>
      <w:r w:rsidR="00237EED" w:rsidRPr="00237EED">
        <w:rPr>
          <w:rFonts w:hint="eastAsia"/>
          <w:b w:val="0"/>
        </w:rPr>
        <w:t>PDSCH</w:t>
      </w:r>
      <w:r w:rsidR="00237EED" w:rsidRPr="00237EED">
        <w:rPr>
          <w:b w:val="0"/>
        </w:rPr>
        <w:t>-NACK-PDSCH</w:t>
      </w:r>
      <w:r w:rsidR="00237EED" w:rsidRPr="00237EED">
        <w:rPr>
          <w:b w:val="0"/>
          <w:lang w:eastAsia="zh-CN"/>
        </w:rPr>
        <w:t xml:space="preserve"> </w:t>
      </w:r>
      <w:r w:rsidR="001E6B38" w:rsidRPr="00237EED">
        <w:rPr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202"/>
        <w:gridCol w:w="1701"/>
        <w:gridCol w:w="2302"/>
      </w:tblGrid>
      <w:tr w:rsidR="00C55795" w:rsidRPr="00AD087F" w:rsidTr="00301A91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</w:rPr>
              <w:t>PDSCH</w:t>
            </w:r>
            <w:r w:rsidR="00237EED">
              <w:rPr>
                <w:rFonts w:ascii="Times New Roman" w:hAnsi="Times New Roman"/>
                <w:sz w:val="20"/>
              </w:rPr>
              <w:t>-NACK-PDSCH</w:t>
            </w:r>
            <w:r w:rsidR="00237EED" w:rsidRPr="00EF3463">
              <w:rPr>
                <w:rFonts w:ascii="Times New Roman" w:hAnsi="Times New Roman"/>
                <w:sz w:val="20"/>
              </w:rPr>
              <w:t xml:space="preserve"> </w:t>
            </w:r>
            <w:r w:rsidR="001E6B38" w:rsidRPr="00EF3463">
              <w:rPr>
                <w:rFonts w:ascii="Times New Roman" w:hAnsi="Times New Roman"/>
                <w:sz w:val="20"/>
              </w:rPr>
              <w:t>delay</w:t>
            </w:r>
            <w:r w:rsidRPr="00EF3463">
              <w:rPr>
                <w:rFonts w:ascii="Times New Roman" w:hAnsi="Times New Roman"/>
                <w:sz w:val="20"/>
              </w:rPr>
              <w:t xml:space="preserve"> (ms)</w:t>
            </w:r>
          </w:p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533B2" w:rsidRPr="00AD087F" w:rsidTr="00EF3463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CCECFF"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4.5(55%)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7(31.37%)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4.67(54.22%)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9.8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8(18.37%)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5.75(41.33%)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7.29(30.57%)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7.29(30.57%)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8.87(23.45%)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7(39.66%)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10(19.35%)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8.1(34.68%)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8(28.57%)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4.8(57.14%)</w:t>
            </w:r>
          </w:p>
        </w:tc>
      </w:tr>
    </w:tbl>
    <w:p w:rsidR="00F96345" w:rsidRDefault="00F96345" w:rsidP="00F96345">
      <w:pPr>
        <w:spacing w:before="24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can be concluded that, 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ignificant latency reduction in </w:t>
      </w:r>
      <w:r>
        <w:rPr>
          <w:rFonts w:ascii="Times New Roman" w:hAnsi="Times New Roman"/>
          <w:sz w:val="20"/>
          <w:szCs w:val="20"/>
          <w:lang w:val="en-GB"/>
        </w:rPr>
        <w:t xml:space="preserve">both PDSCH-to-ACK delay and </w:t>
      </w:r>
      <w:r>
        <w:rPr>
          <w:rFonts w:ascii="Times New Roman" w:hAnsi="Times New Roman" w:hint="eastAsia"/>
          <w:sz w:val="20"/>
          <w:szCs w:val="20"/>
          <w:lang w:val="en-GB"/>
        </w:rPr>
        <w:t>PDSCH</w:t>
      </w:r>
      <w:r>
        <w:rPr>
          <w:rFonts w:ascii="Times New Roman" w:hAnsi="Times New Roman"/>
          <w:sz w:val="20"/>
          <w:szCs w:val="20"/>
          <w:lang w:val="en-GB"/>
        </w:rPr>
        <w:t xml:space="preserve">-NACK-PDSCH delay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can be achieved with shortened processing time. </w:t>
      </w:r>
      <w:r>
        <w:rPr>
          <w:rFonts w:ascii="Times New Roman" w:hAnsi="Times New Roman"/>
          <w:sz w:val="20"/>
          <w:szCs w:val="20"/>
          <w:lang w:val="en-GB"/>
        </w:rPr>
        <w:t>F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or FDD, 50% and 25% latency </w:t>
      </w:r>
      <w:r>
        <w:rPr>
          <w:rFonts w:ascii="Times New Roman" w:hAnsi="Times New Roman"/>
          <w:sz w:val="20"/>
          <w:szCs w:val="20"/>
          <w:lang w:val="en-GB"/>
        </w:rPr>
        <w:t>reduction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can be achieved with </w:t>
      </w:r>
      <w:r w:rsidRPr="00B40AAF">
        <w:rPr>
          <w:rFonts w:ascii="Times New Roman" w:hAnsi="Times New Roman"/>
          <w:i/>
          <w:sz w:val="20"/>
          <w:szCs w:val="20"/>
        </w:rPr>
        <w:t>k</w:t>
      </w:r>
      <w:r w:rsidRPr="00B40AAF">
        <w:rPr>
          <w:rFonts w:ascii="Times New Roman" w:hAnsi="Times New Roman"/>
          <w:sz w:val="20"/>
          <w:szCs w:val="20"/>
          <w:vertAlign w:val="subscript"/>
        </w:rPr>
        <w:t>min</w:t>
      </w:r>
      <w:r>
        <w:rPr>
          <w:rFonts w:ascii="Times New Roman" w:hAnsi="Times New Roman" w:hint="eastAsia"/>
          <w:sz w:val="20"/>
          <w:szCs w:val="20"/>
          <w:vertAlign w:val="subscript"/>
        </w:rPr>
        <w:t>,DL</w:t>
      </w:r>
      <w:r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 w:hint="eastAsia"/>
          <w:sz w:val="20"/>
          <w:szCs w:val="20"/>
        </w:rPr>
        <w:t>2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Pr="00B40AAF">
        <w:rPr>
          <w:rFonts w:ascii="Times New Roman" w:hAnsi="Times New Roman"/>
          <w:i/>
          <w:sz w:val="20"/>
          <w:szCs w:val="20"/>
        </w:rPr>
        <w:t>k</w:t>
      </w:r>
      <w:r w:rsidRPr="00B40AAF">
        <w:rPr>
          <w:rFonts w:ascii="Times New Roman" w:hAnsi="Times New Roman"/>
          <w:sz w:val="20"/>
          <w:szCs w:val="20"/>
          <w:vertAlign w:val="subscript"/>
        </w:rPr>
        <w:t>min</w:t>
      </w:r>
      <w:r>
        <w:rPr>
          <w:rFonts w:ascii="Times New Roman" w:hAnsi="Times New Roman" w:hint="eastAsia"/>
          <w:sz w:val="20"/>
          <w:szCs w:val="20"/>
          <w:vertAlign w:val="subscript"/>
        </w:rPr>
        <w:t>,DL</w:t>
      </w:r>
      <w:r w:rsidRPr="00B40AAF">
        <w:rPr>
          <w:rFonts w:ascii="Times New Roman" w:hAnsi="Times New Roman"/>
          <w:sz w:val="20"/>
          <w:szCs w:val="20"/>
        </w:rPr>
        <w:t>=3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respectively</w:t>
      </w:r>
      <w:r>
        <w:rPr>
          <w:rFonts w:ascii="Times New Roman" w:hAnsi="Times New Roman"/>
          <w:sz w:val="20"/>
          <w:szCs w:val="20"/>
          <w:lang w:val="en-GB"/>
        </w:rPr>
        <w:t xml:space="preserve">;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for TDD, even more latency reduction can be achieved in some TDD UL/DL configuration, i.e, UL/DL configuration 0/1/6. </w:t>
      </w:r>
    </w:p>
    <w:p w:rsidR="001E6B38" w:rsidRPr="002B6186" w:rsidRDefault="00FC0162" w:rsidP="00FC0162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>Observation-1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Significant DL HARQ latency reduction can be achieved for both FDD and TDD with shortened processing time for 1ms TTI.</w:t>
      </w:r>
    </w:p>
    <w:p w:rsidR="008971DF" w:rsidRPr="004D641C" w:rsidRDefault="008971DF" w:rsidP="008971DF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r w:rsidRPr="00FC06DA">
        <w:rPr>
          <w:rFonts w:ascii="Times New Roman" w:hAnsi="Times New Roman" w:hint="eastAsia"/>
          <w:i/>
          <w:u w:val="single"/>
        </w:rPr>
        <w:t>k</w:t>
      </w:r>
      <w:r>
        <w:rPr>
          <w:rFonts w:ascii="Times New Roman" w:hAnsi="Times New Roman"/>
          <w:i/>
          <w:u w:val="single"/>
          <w:vertAlign w:val="subscript"/>
        </w:rPr>
        <w:t>min,U</w:t>
      </w:r>
      <w:r w:rsidRPr="00FC06DA">
        <w:rPr>
          <w:rFonts w:ascii="Times New Roman" w:hAnsi="Times New Roman"/>
          <w:i/>
          <w:u w:val="single"/>
          <w:vertAlign w:val="subscript"/>
        </w:rPr>
        <w:t>L</w:t>
      </w:r>
      <w:r>
        <w:rPr>
          <w:rFonts w:ascii="Times New Roman" w:hAnsi="Times New Roman"/>
          <w:i/>
          <w:u w:val="single"/>
        </w:rPr>
        <w:t xml:space="preserve"> to UL HARQ </w:t>
      </w:r>
      <w:r w:rsidRPr="004D641C">
        <w:rPr>
          <w:rFonts w:ascii="Times New Roman" w:hAnsi="Times New Roman"/>
          <w:i/>
          <w:u w:val="single"/>
        </w:rPr>
        <w:t xml:space="preserve"> timing</w:t>
      </w:r>
      <w:r>
        <w:rPr>
          <w:rFonts w:ascii="Times New Roman" w:hAnsi="Times New Roman"/>
          <w:i/>
          <w:u w:val="single"/>
        </w:rPr>
        <w:t xml:space="preserve"> and number of UL HARQ processes</w:t>
      </w:r>
      <w:r w:rsidRPr="00FC06DA">
        <w:rPr>
          <w:rFonts w:ascii="Times New Roman" w:hAnsi="Times New Roman"/>
          <w:i/>
          <w:u w:val="single"/>
        </w:rPr>
        <w:t xml:space="preserve"> </w:t>
      </w:r>
    </w:p>
    <w:p w:rsidR="00B40AAF" w:rsidRPr="009A73D6" w:rsidRDefault="009A73D6" w:rsidP="009A73D6">
      <w:pPr>
        <w:spacing w:line="240" w:lineRule="auto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Similar to</w:t>
      </w:r>
      <w:r>
        <w:rPr>
          <w:rFonts w:ascii="Times New Roman" w:hAnsi="Times New Roman" w:hint="eastAsia"/>
          <w:sz w:val="20"/>
          <w:szCs w:val="20"/>
        </w:rPr>
        <w:t xml:space="preserve"> DL</w:t>
      </w:r>
      <w:r>
        <w:rPr>
          <w:rFonts w:ascii="Times New Roman" w:hAnsi="Times New Roman"/>
          <w:sz w:val="20"/>
          <w:szCs w:val="20"/>
        </w:rPr>
        <w:t>-</w:t>
      </w:r>
      <w:r w:rsidR="00F97364">
        <w:rPr>
          <w:rFonts w:ascii="Times New Roman" w:hAnsi="Times New Roman" w:hint="eastAsia"/>
          <w:sz w:val="20"/>
          <w:szCs w:val="20"/>
        </w:rPr>
        <w:t>HARQ, t</w:t>
      </w:r>
      <w:r w:rsidR="00735B80">
        <w:rPr>
          <w:rFonts w:ascii="Times New Roman" w:hAnsi="Times New Roman" w:hint="eastAsia"/>
          <w:sz w:val="20"/>
          <w:szCs w:val="20"/>
        </w:rPr>
        <w:t xml:space="preserve">he minimum processing time also has impact on UL HARQ design. </w:t>
      </w:r>
      <w:r w:rsidR="00B40AAF">
        <w:rPr>
          <w:rFonts w:ascii="Times New Roman" w:hAnsi="Times New Roman" w:hint="eastAsia"/>
          <w:sz w:val="20"/>
          <w:szCs w:val="20"/>
        </w:rPr>
        <w:t xml:space="preserve">Take TDD UL/DL configuration 0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="006D008B" w:rsidRPr="000B697E">
        <w:rPr>
          <w:rFonts w:ascii="Times New Roman" w:hAnsi="Times New Roman"/>
          <w:sz w:val="20"/>
          <w:szCs w:val="20"/>
        </w:rPr>
        <w:t>=</w:t>
      </w:r>
      <w:r w:rsidR="00915C3A" w:rsidRPr="000B697E">
        <w:rPr>
          <w:rFonts w:ascii="Times New Roman" w:hAnsi="Times New Roman" w:hint="eastAsia"/>
          <w:sz w:val="20"/>
          <w:szCs w:val="20"/>
        </w:rPr>
        <w:t>3</w:t>
      </w:r>
      <w:r w:rsidR="008357BF">
        <w:rPr>
          <w:rFonts w:ascii="Times New Roman" w:hAnsi="Times New Roman"/>
          <w:sz w:val="20"/>
          <w:szCs w:val="20"/>
        </w:rPr>
        <w:t xml:space="preserve"> </w:t>
      </w:r>
      <w:r w:rsidR="00B40AAF">
        <w:rPr>
          <w:rFonts w:ascii="Times New Roman" w:hAnsi="Times New Roman" w:hint="eastAsia"/>
          <w:sz w:val="20"/>
          <w:szCs w:val="20"/>
        </w:rPr>
        <w:t>as an example,</w:t>
      </w:r>
      <w:r w:rsidR="00B40AAF" w:rsidRPr="000B697E">
        <w:rPr>
          <w:rFonts w:ascii="Times New Roman" w:hAnsi="Times New Roman" w:hint="eastAsia"/>
          <w:sz w:val="20"/>
          <w:szCs w:val="20"/>
        </w:rPr>
        <w:t xml:space="preserve"> </w:t>
      </w:r>
      <w:r w:rsidR="00915C3A" w:rsidRPr="000B697E">
        <w:rPr>
          <w:rFonts w:ascii="Times New Roman" w:hAnsi="Times New Roman" w:hint="eastAsia"/>
          <w:sz w:val="20"/>
          <w:szCs w:val="20"/>
        </w:rPr>
        <w:t>five</w:t>
      </w:r>
      <w:r w:rsidR="00B40AAF" w:rsidRPr="000B697E">
        <w:rPr>
          <w:rFonts w:ascii="Times New Roman" w:hAnsi="Times New Roman" w:hint="eastAsia"/>
          <w:sz w:val="20"/>
          <w:szCs w:val="20"/>
        </w:rPr>
        <w:t xml:space="preserve"> </w:t>
      </w:r>
      <w:r w:rsidR="00B40AAF">
        <w:rPr>
          <w:rFonts w:ascii="Times New Roman" w:hAnsi="Times New Roman" w:hint="eastAsia"/>
          <w:sz w:val="20"/>
          <w:szCs w:val="20"/>
        </w:rPr>
        <w:t>UL HAR</w:t>
      </w:r>
      <w:r w:rsidR="006D008B">
        <w:rPr>
          <w:rFonts w:ascii="Times New Roman" w:hAnsi="Times New Roman" w:hint="eastAsia"/>
          <w:sz w:val="20"/>
          <w:szCs w:val="20"/>
        </w:rPr>
        <w:t xml:space="preserve">Q processes can be set as </w:t>
      </w:r>
      <w:r w:rsidR="00B40AAF">
        <w:rPr>
          <w:rFonts w:ascii="Times New Roman" w:hAnsi="Times New Roman" w:hint="eastAsia"/>
          <w:sz w:val="20"/>
          <w:szCs w:val="20"/>
        </w:rPr>
        <w:t xml:space="preserve">in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1B7AE3">
        <w:rPr>
          <w:rFonts w:ascii="Times New Roman" w:hAnsi="Times New Roman"/>
          <w:sz w:val="20"/>
          <w:szCs w:val="20"/>
        </w:rPr>
        <w:instrText xml:space="preserve"> </w:instrText>
      </w:r>
      <w:r w:rsidR="001B7AE3">
        <w:rPr>
          <w:rFonts w:ascii="Times New Roman" w:hAnsi="Times New Roman" w:hint="eastAsia"/>
          <w:sz w:val="20"/>
          <w:szCs w:val="20"/>
        </w:rPr>
        <w:instrText>REF _Ref458003043 \h</w:instrText>
      </w:r>
      <w:r w:rsidR="001B7AE3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 w:rsidR="001B7AE3">
        <w:rPr>
          <w:rFonts w:ascii="Times New Roman" w:hAnsi="Times New Roman" w:hint="eastAsia"/>
          <w:sz w:val="20"/>
          <w:szCs w:val="20"/>
        </w:rPr>
        <w:t>.</w:t>
      </w:r>
      <w:r w:rsidR="006D008B">
        <w:rPr>
          <w:rFonts w:ascii="Times New Roman" w:hAnsi="Times New Roman"/>
          <w:sz w:val="20"/>
          <w:szCs w:val="20"/>
        </w:rPr>
        <w:t xml:space="preserve"> The grant-to-PUSCH delay corresponding to Figure-6 is </w:t>
      </w:r>
      <w:r w:rsidR="006D008B">
        <w:rPr>
          <w:rFonts w:ascii="Times New Roman" w:hAnsi="Times New Roman" w:hint="eastAsia"/>
          <w:sz w:val="20"/>
          <w:szCs w:val="20"/>
        </w:rPr>
        <w:t xml:space="preserve">illustrated in </w:t>
      </w:r>
      <w:r w:rsidR="00F9544E">
        <w:rPr>
          <w:rFonts w:ascii="Times New Roman" w:hAnsi="Times New Roman"/>
          <w:sz w:val="20"/>
          <w:szCs w:val="20"/>
        </w:rPr>
        <w:fldChar w:fldCharType="begin"/>
      </w:r>
      <w:r w:rsidR="006D008B">
        <w:rPr>
          <w:rFonts w:ascii="Times New Roman" w:hAnsi="Times New Roman"/>
          <w:sz w:val="20"/>
          <w:szCs w:val="20"/>
        </w:rPr>
        <w:instrText xml:space="preserve"> </w:instrText>
      </w:r>
      <w:r w:rsidR="006D008B">
        <w:rPr>
          <w:rFonts w:ascii="Times New Roman" w:hAnsi="Times New Roman" w:hint="eastAsia"/>
          <w:sz w:val="20"/>
          <w:szCs w:val="20"/>
        </w:rPr>
        <w:instrText>REF _Ref458003353 \h</w:instrText>
      </w:r>
      <w:r w:rsidR="006D008B">
        <w:rPr>
          <w:rFonts w:ascii="Times New Roman" w:hAnsi="Times New Roman"/>
          <w:sz w:val="20"/>
          <w:szCs w:val="20"/>
        </w:rPr>
        <w:instrText xml:space="preserve"> </w:instrText>
      </w:r>
      <w:r w:rsidR="00F9544E">
        <w:rPr>
          <w:rFonts w:ascii="Times New Roman" w:hAnsi="Times New Roman"/>
          <w:sz w:val="20"/>
          <w:szCs w:val="20"/>
        </w:rPr>
      </w:r>
      <w:r w:rsidR="00F9544E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7</w:t>
      </w:r>
      <w:r w:rsidR="00F9544E">
        <w:rPr>
          <w:rFonts w:ascii="Times New Roman" w:hAnsi="Times New Roman"/>
          <w:sz w:val="20"/>
          <w:szCs w:val="20"/>
        </w:rPr>
        <w:fldChar w:fldCharType="end"/>
      </w:r>
      <w:r w:rsidR="006D008B">
        <w:rPr>
          <w:rFonts w:ascii="Times New Roman" w:hAnsi="Times New Roman" w:hint="eastAsia"/>
          <w:sz w:val="20"/>
          <w:szCs w:val="20"/>
        </w:rPr>
        <w:t>.</w:t>
      </w:r>
      <w:r w:rsidR="006D008B">
        <w:rPr>
          <w:rFonts w:ascii="Times New Roman" w:hAnsi="Times New Roman"/>
          <w:sz w:val="20"/>
          <w:szCs w:val="20"/>
        </w:rPr>
        <w:t xml:space="preserve"> The</w:t>
      </w:r>
      <w:r w:rsidR="006D008B">
        <w:rPr>
          <w:rFonts w:ascii="Times New Roman" w:hAnsi="Times New Roman" w:hint="eastAsia"/>
          <w:sz w:val="20"/>
          <w:szCs w:val="20"/>
        </w:rPr>
        <w:t xml:space="preserve"> setting of UL index in DCI format 0/4 can be done in the way similar </w:t>
      </w:r>
      <w:r w:rsidR="006D008B">
        <w:rPr>
          <w:rFonts w:ascii="Times New Roman" w:hAnsi="Times New Roman"/>
          <w:sz w:val="20"/>
          <w:szCs w:val="20"/>
        </w:rPr>
        <w:t>to</w:t>
      </w:r>
      <w:r w:rsidR="006D008B">
        <w:rPr>
          <w:rFonts w:ascii="Times New Roman" w:hAnsi="Times New Roman" w:hint="eastAsia"/>
          <w:sz w:val="20"/>
          <w:szCs w:val="20"/>
        </w:rPr>
        <w:t xml:space="preserve"> legacy processing time unless the value of</w:t>
      </w:r>
      <w:r w:rsidR="006D008B" w:rsidRPr="004234A2">
        <w:rPr>
          <w:rFonts w:ascii="Times New Roman" w:hAnsi="Times New Roman" w:hint="eastAsia"/>
          <w:i/>
          <w:sz w:val="20"/>
          <w:szCs w:val="20"/>
        </w:rPr>
        <w:t xml:space="preserve"> k</w:t>
      </w:r>
      <w:r w:rsidR="006D008B">
        <w:rPr>
          <w:rFonts w:ascii="Times New Roman" w:hAnsi="Times New Roman" w:hint="eastAsia"/>
          <w:sz w:val="20"/>
          <w:szCs w:val="20"/>
        </w:rPr>
        <w:t xml:space="preserve"> is different.</w:t>
      </w:r>
    </w:p>
    <w:p w:rsidR="00B40AAF" w:rsidRPr="00F97364" w:rsidRDefault="0060164E" w:rsidP="000B697E">
      <w:pPr>
        <w:spacing w:after="6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60164E">
        <w:rPr>
          <w:noProof/>
        </w:rPr>
        <w:drawing>
          <wp:inline distT="0" distB="0" distL="0" distR="0">
            <wp:extent cx="5943600" cy="1187261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87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14E2" w:rsidRPr="007914E2">
        <w:t xml:space="preserve"> </w:t>
      </w:r>
      <w:bookmarkStart w:id="10" w:name="_Ref458003043"/>
      <w:r w:rsidR="00B40AAF" w:rsidRPr="00B40AAF">
        <w:rPr>
          <w:rFonts w:ascii="Times New Roman" w:hAnsi="Times New Roman"/>
          <w:sz w:val="20"/>
          <w:szCs w:val="20"/>
        </w:rPr>
        <w:t>Figure-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="00B40AAF"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bookmarkEnd w:id="10"/>
      <w:r w:rsidR="00B40AAF" w:rsidRPr="00B40AAF">
        <w:rPr>
          <w:rFonts w:ascii="Times New Roman" w:hAnsi="Times New Roman"/>
          <w:sz w:val="20"/>
          <w:szCs w:val="20"/>
        </w:rPr>
        <w:t>:</w:t>
      </w:r>
      <w:r w:rsidR="00B40AAF"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>UL-HARQ</w:t>
      </w:r>
      <w:r w:rsidR="00B40AAF"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 xml:space="preserve">processes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r w:rsidR="006D008B" w:rsidRPr="003C13BF">
        <w:rPr>
          <w:rFonts w:ascii="Times New Roman" w:hAnsi="Times New Roman"/>
          <w:sz w:val="20"/>
          <w:szCs w:val="20"/>
        </w:rPr>
        <w:t>=</w:t>
      </w:r>
      <w:r>
        <w:rPr>
          <w:rFonts w:ascii="Times New Roman" w:hAnsi="Times New Roman" w:hint="eastAsia"/>
          <w:sz w:val="20"/>
          <w:szCs w:val="20"/>
        </w:rPr>
        <w:t>3</w:t>
      </w:r>
    </w:p>
    <w:p w:rsidR="006225F5" w:rsidRDefault="006225F5" w:rsidP="00750BD1">
      <w:pPr>
        <w:spacing w:before="120" w:after="0" w:line="240" w:lineRule="auto"/>
        <w:jc w:val="center"/>
      </w:pPr>
    </w:p>
    <w:p w:rsidR="001C4C93" w:rsidRDefault="000B2DED" w:rsidP="00750BD1">
      <w:pPr>
        <w:spacing w:before="120" w:after="0" w:line="240" w:lineRule="auto"/>
        <w:jc w:val="center"/>
      </w:pPr>
      <w:r w:rsidRPr="000B2DED">
        <w:rPr>
          <w:noProof/>
        </w:rPr>
        <w:lastRenderedPageBreak/>
        <w:drawing>
          <wp:inline distT="0" distB="0" distL="0" distR="0">
            <wp:extent cx="4349115" cy="1542415"/>
            <wp:effectExtent l="19050" t="0" r="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54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25F5" w:rsidRPr="00F97364" w:rsidRDefault="006225F5" w:rsidP="00746DC6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11" w:name="_Ref458003353"/>
      <w:r w:rsidRPr="00B40AAF">
        <w:rPr>
          <w:rFonts w:ascii="Times New Roman" w:hAnsi="Times New Roman"/>
          <w:sz w:val="20"/>
          <w:szCs w:val="20"/>
        </w:rPr>
        <w:t>Figure-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7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bookmarkEnd w:id="11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750BD1"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 w:rsidR="00750BD1">
        <w:rPr>
          <w:rFonts w:ascii="Times New Roman" w:hAnsi="Times New Roman"/>
          <w:sz w:val="20"/>
          <w:szCs w:val="20"/>
        </w:rPr>
        <w:t xml:space="preserve">delay </w:t>
      </w:r>
      <w:r w:rsidR="00750BD1">
        <w:rPr>
          <w:rFonts w:ascii="Times New Roman" w:hAnsi="Times New Roman" w:hint="eastAsia"/>
          <w:sz w:val="20"/>
          <w:szCs w:val="20"/>
        </w:rPr>
        <w:t xml:space="preserve">for UL/DL configuration 0 </w:t>
      </w:r>
      <w:r w:rsidR="00750BD1"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Pr="002C35B3">
        <w:rPr>
          <w:rFonts w:ascii="Times New Roman" w:hAnsi="Times New Roman"/>
        </w:rPr>
        <w:t>=</w:t>
      </w:r>
      <w:r w:rsidR="001C4C93">
        <w:rPr>
          <w:rFonts w:ascii="Times New Roman" w:hAnsi="Times New Roman" w:hint="eastAsia"/>
        </w:rPr>
        <w:t>3</w:t>
      </w:r>
      <w:r w:rsidR="001C4C93">
        <w:rPr>
          <w:rFonts w:ascii="Times New Roman" w:hAnsi="Times New Roman" w:hint="eastAsia"/>
          <w:sz w:val="20"/>
          <w:szCs w:val="20"/>
        </w:rPr>
        <w:t xml:space="preserve"> </w:t>
      </w:r>
    </w:p>
    <w:p w:rsidR="00B40AAF" w:rsidRDefault="00DE31D9" w:rsidP="00746DC6">
      <w:pPr>
        <w:spacing w:before="200" w:after="12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TDD UL/DL configuration 3/4/5, the </w:t>
      </w:r>
      <w:r w:rsidR="00237EED">
        <w:rPr>
          <w:rFonts w:ascii="Times New Roman" w:hAnsi="Times New Roman"/>
          <w:sz w:val="20"/>
          <w:szCs w:val="20"/>
        </w:rPr>
        <w:t>PUSCH-NACK-PUSCH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46DC6">
        <w:rPr>
          <w:rFonts w:ascii="Times New Roman" w:hAnsi="Times New Roman"/>
          <w:sz w:val="20"/>
          <w:szCs w:val="20"/>
        </w:rPr>
        <w:t xml:space="preserve">delay </w:t>
      </w:r>
      <w:r w:rsidR="008F24C3">
        <w:rPr>
          <w:rFonts w:ascii="Times New Roman" w:hAnsi="Times New Roman"/>
          <w:sz w:val="20"/>
          <w:szCs w:val="20"/>
        </w:rPr>
        <w:t>cannot</w:t>
      </w:r>
      <w:r>
        <w:rPr>
          <w:rFonts w:ascii="Times New Roman" w:hAnsi="Times New Roman" w:hint="eastAsia"/>
          <w:sz w:val="20"/>
          <w:szCs w:val="20"/>
        </w:rPr>
        <w:t xml:space="preserve"> be </w:t>
      </w:r>
      <w:r w:rsidR="00746DC6">
        <w:rPr>
          <w:rFonts w:ascii="Times New Roman" w:hAnsi="Times New Roman"/>
          <w:sz w:val="20"/>
          <w:szCs w:val="20"/>
        </w:rPr>
        <w:t xml:space="preserve">further </w:t>
      </w:r>
      <w:r>
        <w:rPr>
          <w:rFonts w:ascii="Times New Roman" w:hAnsi="Times New Roman" w:hint="eastAsia"/>
          <w:sz w:val="20"/>
          <w:szCs w:val="20"/>
        </w:rPr>
        <w:t xml:space="preserve">reduced as the reduced processing time. </w:t>
      </w:r>
      <w:r w:rsidR="00746DC6">
        <w:rPr>
          <w:rFonts w:ascii="Times New Roman" w:hAnsi="Times New Roman"/>
          <w:sz w:val="20"/>
          <w:szCs w:val="20"/>
        </w:rPr>
        <w:t>The s</w:t>
      </w:r>
      <w:r w:rsidR="00B72BF3">
        <w:rPr>
          <w:rFonts w:ascii="Times New Roman" w:hAnsi="Times New Roman" w:hint="eastAsia"/>
          <w:sz w:val="20"/>
          <w:szCs w:val="20"/>
        </w:rPr>
        <w:t>ame happen</w:t>
      </w:r>
      <w:r w:rsidR="00746DC6">
        <w:rPr>
          <w:rFonts w:ascii="Times New Roman" w:hAnsi="Times New Roman"/>
          <w:sz w:val="20"/>
          <w:szCs w:val="20"/>
        </w:rPr>
        <w:t>s</w:t>
      </w:r>
      <w:r w:rsidR="00B72BF3">
        <w:rPr>
          <w:rFonts w:ascii="Times New Roman" w:hAnsi="Times New Roman" w:hint="eastAsia"/>
          <w:sz w:val="20"/>
          <w:szCs w:val="20"/>
        </w:rPr>
        <w:t xml:space="preserve"> for UL/DL configuration 2 with </w:t>
      </w:r>
      <w:r w:rsidR="00B72BF3" w:rsidRPr="002C35B3">
        <w:rPr>
          <w:rFonts w:ascii="Times New Roman" w:hAnsi="Times New Roman"/>
          <w:i/>
        </w:rPr>
        <w:t>k</w:t>
      </w:r>
      <w:r w:rsidR="00B72BF3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="00B72BF3" w:rsidRPr="002C35B3">
        <w:rPr>
          <w:rFonts w:ascii="Times New Roman" w:hAnsi="Times New Roman"/>
        </w:rPr>
        <w:t>=</w:t>
      </w:r>
      <w:r w:rsidR="00B72BF3">
        <w:rPr>
          <w:rFonts w:ascii="Times New Roman" w:hAnsi="Times New Roman" w:hint="eastAsia"/>
        </w:rPr>
        <w:t>3</w:t>
      </w:r>
      <w:r w:rsidR="00B72BF3">
        <w:rPr>
          <w:rFonts w:ascii="Times New Roman" w:hAnsi="Times New Roman" w:hint="eastAsia"/>
          <w:sz w:val="20"/>
          <w:szCs w:val="20"/>
        </w:rPr>
        <w:t xml:space="preserve">. </w:t>
      </w:r>
      <w:fldSimple w:instr=" REF _Ref458005379 \h  \* MERGEFORMAT ">
        <w:r w:rsidR="0048135D" w:rsidRPr="0048135D">
          <w:rPr>
            <w:rFonts w:ascii="Times New Roman" w:hAnsi="Times New Roman"/>
            <w:sz w:val="20"/>
            <w:szCs w:val="20"/>
          </w:rPr>
          <w:t>Table-6</w:t>
        </w:r>
      </w:fldSimple>
      <w:r w:rsidR="009001F5">
        <w:rPr>
          <w:rFonts w:ascii="Times New Roman" w:hAnsi="Times New Roman" w:hint="eastAsia"/>
          <w:sz w:val="20"/>
          <w:szCs w:val="20"/>
        </w:rPr>
        <w:t xml:space="preserve"> and </w:t>
      </w:r>
      <w:fldSimple w:instr=" REF _Ref458005381 \h  \* MERGEFORMAT ">
        <w:r w:rsidR="0048135D" w:rsidRPr="0048135D">
          <w:rPr>
            <w:rFonts w:ascii="Times New Roman" w:hAnsi="Times New Roman"/>
            <w:sz w:val="20"/>
            <w:szCs w:val="20"/>
          </w:rPr>
          <w:t>Table-7</w:t>
        </w:r>
      </w:fldSimple>
      <w:r w:rsidR="009001F5">
        <w:rPr>
          <w:rFonts w:ascii="Times New Roman" w:hAnsi="Times New Roman" w:hint="eastAsia"/>
          <w:sz w:val="20"/>
          <w:szCs w:val="20"/>
        </w:rPr>
        <w:t xml:space="preserve"> summarize the </w:t>
      </w:r>
      <w:r w:rsidR="00746DC6">
        <w:rPr>
          <w:rFonts w:ascii="Times New Roman" w:hAnsi="Times New Roman" w:hint="eastAsia"/>
          <w:sz w:val="20"/>
          <w:szCs w:val="20"/>
        </w:rPr>
        <w:t>grant</w:t>
      </w:r>
      <w:r w:rsidR="00746DC6">
        <w:rPr>
          <w:rFonts w:ascii="Times New Roman" w:hAnsi="Times New Roman"/>
          <w:sz w:val="20"/>
          <w:szCs w:val="20"/>
        </w:rPr>
        <w:t>-to-</w:t>
      </w:r>
      <w:r w:rsidR="009001F5">
        <w:rPr>
          <w:rFonts w:ascii="Times New Roman" w:hAnsi="Times New Roman" w:hint="eastAsia"/>
          <w:sz w:val="20"/>
          <w:szCs w:val="20"/>
        </w:rPr>
        <w:t xml:space="preserve">PUSCH </w:t>
      </w:r>
      <w:r w:rsidR="00746DC6">
        <w:rPr>
          <w:rFonts w:ascii="Times New Roman" w:hAnsi="Times New Roman"/>
          <w:sz w:val="20"/>
          <w:szCs w:val="20"/>
        </w:rPr>
        <w:t xml:space="preserve">delay </w:t>
      </w:r>
      <w:r w:rsidR="009001F5">
        <w:rPr>
          <w:rFonts w:ascii="Times New Roman" w:hAnsi="Times New Roman" w:hint="eastAsia"/>
          <w:sz w:val="20"/>
          <w:szCs w:val="20"/>
        </w:rPr>
        <w:t xml:space="preserve">for </w:t>
      </w:r>
      <w:r w:rsidR="009001F5" w:rsidRPr="002C35B3">
        <w:rPr>
          <w:rFonts w:ascii="Times New Roman" w:hAnsi="Times New Roman"/>
          <w:i/>
        </w:rPr>
        <w:t>k</w:t>
      </w:r>
      <w:r w:rsidR="009001F5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="009001F5" w:rsidRPr="002C35B3">
        <w:rPr>
          <w:rFonts w:ascii="Times New Roman" w:hAnsi="Times New Roman"/>
        </w:rPr>
        <w:t>=</w:t>
      </w:r>
      <w:r w:rsidR="0060164E">
        <w:rPr>
          <w:rFonts w:ascii="Times New Roman" w:hAnsi="Times New Roman" w:hint="eastAsia"/>
        </w:rPr>
        <w:t xml:space="preserve">3 </w:t>
      </w:r>
      <w:r w:rsidR="009001F5">
        <w:rPr>
          <w:rFonts w:ascii="Times New Roman" w:hAnsi="Times New Roman" w:hint="eastAsia"/>
          <w:sz w:val="20"/>
          <w:szCs w:val="20"/>
        </w:rPr>
        <w:t xml:space="preserve">and </w:t>
      </w:r>
      <w:r w:rsidR="009001F5" w:rsidRPr="002C35B3">
        <w:rPr>
          <w:rFonts w:ascii="Times New Roman" w:hAnsi="Times New Roman"/>
          <w:i/>
        </w:rPr>
        <w:t>k</w:t>
      </w:r>
      <w:r w:rsidR="009001F5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r w:rsidR="009001F5" w:rsidRPr="002C35B3">
        <w:rPr>
          <w:rFonts w:ascii="Times New Roman" w:hAnsi="Times New Roman"/>
        </w:rPr>
        <w:t>=</w:t>
      </w:r>
      <w:r w:rsidR="0060164E">
        <w:rPr>
          <w:rFonts w:ascii="Times New Roman" w:hAnsi="Times New Roman" w:hint="eastAsia"/>
        </w:rPr>
        <w:t xml:space="preserve">2 </w:t>
      </w:r>
      <w:r w:rsidR="009001F5">
        <w:rPr>
          <w:rFonts w:ascii="Times New Roman" w:hAnsi="Times New Roman" w:hint="eastAsia"/>
          <w:sz w:val="20"/>
          <w:szCs w:val="20"/>
        </w:rPr>
        <w:t>respectively.</w:t>
      </w:r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fldSimple w:instr=" REF _Ref458005788 \h  \* MERGEFORMAT ">
        <w:r w:rsidR="0048135D" w:rsidRPr="0048135D">
          <w:rPr>
            <w:rFonts w:ascii="Times New Roman" w:hAnsi="Times New Roman"/>
            <w:sz w:val="20"/>
            <w:szCs w:val="20"/>
          </w:rPr>
          <w:t>Table-8</w:t>
        </w:r>
      </w:fldSimple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r w:rsidR="00B90515" w:rsidRPr="00B40AAF">
        <w:rPr>
          <w:rFonts w:ascii="Times New Roman" w:hAnsi="Times New Roman"/>
          <w:sz w:val="20"/>
          <w:szCs w:val="20"/>
        </w:rPr>
        <w:t>give</w:t>
      </w:r>
      <w:r w:rsidR="00B90515">
        <w:rPr>
          <w:rFonts w:ascii="Times New Roman" w:hAnsi="Times New Roman" w:hint="eastAsia"/>
          <w:sz w:val="20"/>
          <w:szCs w:val="20"/>
        </w:rPr>
        <w:t xml:space="preserve">s the number of UL HARQ process for </w:t>
      </w:r>
      <w:r w:rsidR="00746DC6" w:rsidRPr="00B40AAF">
        <w:rPr>
          <w:rFonts w:ascii="Times New Roman" w:hAnsi="Times New Roman"/>
          <w:i/>
          <w:sz w:val="20"/>
          <w:szCs w:val="20"/>
        </w:rPr>
        <w:t>k</w:t>
      </w:r>
      <w:r w:rsidR="00746DC6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746DC6">
        <w:rPr>
          <w:rFonts w:ascii="Times New Roman" w:hAnsi="Times New Roman" w:hint="eastAsia"/>
          <w:sz w:val="20"/>
          <w:szCs w:val="20"/>
          <w:vertAlign w:val="subscript"/>
        </w:rPr>
        <w:t>,</w:t>
      </w:r>
      <w:r w:rsidR="00746DC6">
        <w:rPr>
          <w:rFonts w:ascii="Times New Roman" w:hAnsi="Times New Roman"/>
          <w:sz w:val="20"/>
          <w:szCs w:val="20"/>
          <w:vertAlign w:val="subscript"/>
        </w:rPr>
        <w:t>U</w:t>
      </w:r>
      <w:r w:rsidR="00746DC6">
        <w:rPr>
          <w:rFonts w:ascii="Times New Roman" w:hAnsi="Times New Roman" w:hint="eastAsia"/>
          <w:sz w:val="20"/>
          <w:szCs w:val="20"/>
          <w:vertAlign w:val="subscript"/>
        </w:rPr>
        <w:t>L</w:t>
      </w:r>
      <w:r w:rsidR="00746DC6" w:rsidRPr="00B40AAF">
        <w:rPr>
          <w:rFonts w:ascii="Times New Roman" w:hAnsi="Times New Roman"/>
          <w:sz w:val="20"/>
          <w:szCs w:val="20"/>
        </w:rPr>
        <w:t>=</w:t>
      </w:r>
      <w:r w:rsidR="00746DC6">
        <w:rPr>
          <w:rFonts w:ascii="Times New Roman" w:hAnsi="Times New Roman"/>
          <w:sz w:val="20"/>
          <w:szCs w:val="20"/>
        </w:rPr>
        <w:t>{4</w:t>
      </w:r>
      <w:r w:rsidR="00915C3A">
        <w:rPr>
          <w:rFonts w:ascii="Times New Roman" w:hAnsi="Times New Roman" w:hint="eastAsia"/>
          <w:sz w:val="20"/>
          <w:szCs w:val="20"/>
        </w:rPr>
        <w:t>,3,2</w:t>
      </w:r>
      <w:r w:rsidR="00746DC6">
        <w:rPr>
          <w:rFonts w:ascii="Times New Roman" w:hAnsi="Times New Roman"/>
          <w:sz w:val="20"/>
          <w:szCs w:val="20"/>
        </w:rPr>
        <w:t>}</w:t>
      </w:r>
      <w:r w:rsidR="00B90515">
        <w:rPr>
          <w:rFonts w:ascii="Times New Roman" w:hAnsi="Times New Roman" w:hint="eastAsia"/>
          <w:sz w:val="20"/>
          <w:szCs w:val="20"/>
        </w:rPr>
        <w:t>.</w:t>
      </w:r>
      <w:r w:rsidR="002B6186">
        <w:rPr>
          <w:rFonts w:ascii="Times New Roman" w:hAnsi="Times New Roman"/>
          <w:sz w:val="20"/>
          <w:szCs w:val="20"/>
        </w:rPr>
        <w:t xml:space="preserve"> Based on the assumption of synchronous UL HARQ, t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he 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average of 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for grant-to-PUSCH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237EED">
        <w:rPr>
          <w:rFonts w:ascii="Times New Roman" w:hAnsi="Times New Roman"/>
          <w:sz w:val="20"/>
          <w:szCs w:val="20"/>
        </w:rPr>
        <w:t>PUSCH-NACK-PUSCH</w:t>
      </w:r>
      <w:r w:rsidR="00237EE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>delay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>are given in Table-9 and Table-10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>.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60164E" w:rsidRPr="00923914" w:rsidRDefault="0060164E" w:rsidP="0060164E">
      <w:pPr>
        <w:pStyle w:val="Caption"/>
        <w:spacing w:before="240" w:after="60"/>
        <w:jc w:val="center"/>
        <w:rPr>
          <w:b w:val="0"/>
          <w:lang w:eastAsia="zh-CN"/>
        </w:rPr>
      </w:pPr>
      <w:bookmarkStart w:id="12" w:name="_Ref458005381"/>
      <w:r w:rsidRPr="00923914">
        <w:rPr>
          <w:b w:val="0"/>
        </w:rPr>
        <w:t>Table-</w:t>
      </w:r>
      <w:r w:rsidR="00F9544E" w:rsidRPr="00923914">
        <w:rPr>
          <w:b w:val="0"/>
        </w:rPr>
        <w:fldChar w:fldCharType="begin"/>
      </w:r>
      <w:r w:rsidRPr="00923914">
        <w:rPr>
          <w:b w:val="0"/>
        </w:rPr>
        <w:instrText xml:space="preserve"> SEQ Table- \* ARABIC </w:instrText>
      </w:r>
      <w:r w:rsidR="00F9544E" w:rsidRPr="00923914">
        <w:rPr>
          <w:b w:val="0"/>
        </w:rPr>
        <w:fldChar w:fldCharType="separate"/>
      </w:r>
      <w:r>
        <w:rPr>
          <w:b w:val="0"/>
          <w:noProof/>
        </w:rPr>
        <w:t>6</w:t>
      </w:r>
      <w:r w:rsidR="00F9544E" w:rsidRPr="00923914">
        <w:rPr>
          <w:b w:val="0"/>
        </w:rPr>
        <w:fldChar w:fldCharType="end"/>
      </w:r>
      <w:bookmarkEnd w:id="12"/>
      <w:r w:rsidRPr="00923914">
        <w:rPr>
          <w:rFonts w:hint="eastAsia"/>
          <w:b w:val="0"/>
          <w:lang w:eastAsia="zh-CN"/>
        </w:rPr>
        <w:t xml:space="preserve">: </w:t>
      </w:r>
      <w:r w:rsidRPr="00923914">
        <w:rPr>
          <w:b w:val="0"/>
          <w:i/>
          <w:iCs/>
        </w:rPr>
        <w:t xml:space="preserve">k </w:t>
      </w:r>
      <w:r w:rsidRPr="00923914">
        <w:rPr>
          <w:b w:val="0"/>
        </w:rPr>
        <w:t>for TDD configurations 0-6</w:t>
      </w:r>
      <w:r w:rsidRPr="00923914">
        <w:rPr>
          <w:rFonts w:hint="eastAsia"/>
          <w:b w:val="0"/>
        </w:rPr>
        <w:t xml:space="preserve"> </w:t>
      </w:r>
      <w:r>
        <w:rPr>
          <w:rFonts w:hint="eastAsia"/>
          <w:b w:val="0"/>
          <w:lang w:eastAsia="zh-CN"/>
        </w:rPr>
        <w:t>(</w:t>
      </w:r>
      <w:r w:rsidRPr="00923914">
        <w:rPr>
          <w:b w:val="0"/>
          <w:i/>
          <w:iCs/>
          <w:szCs w:val="21"/>
        </w:rPr>
        <w:t>k</w:t>
      </w:r>
      <w:r w:rsidRPr="00923914">
        <w:rPr>
          <w:rFonts w:hint="eastAsia"/>
          <w:b w:val="0"/>
          <w:szCs w:val="21"/>
          <w:vertAlign w:val="subscript"/>
        </w:rPr>
        <w:t>min</w:t>
      </w:r>
      <w:r>
        <w:rPr>
          <w:rFonts w:hint="eastAsia"/>
          <w:b w:val="0"/>
          <w:szCs w:val="21"/>
          <w:vertAlign w:val="subscript"/>
          <w:lang w:eastAsia="zh-CN"/>
        </w:rPr>
        <w:t>,UL</w:t>
      </w:r>
      <w:r w:rsidRPr="00923914">
        <w:rPr>
          <w:rFonts w:hint="eastAsia"/>
          <w:b w:val="0"/>
        </w:rPr>
        <w:t xml:space="preserve"> =</w:t>
      </w:r>
      <w:r>
        <w:rPr>
          <w:rFonts w:hint="eastAsia"/>
          <w:b w:val="0"/>
          <w:lang w:eastAsia="zh-CN"/>
        </w:rPr>
        <w:t>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60164E" w:rsidRPr="00415E5C" w:rsidTr="00E41360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TDD UL/DL</w:t>
            </w: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subframe number </w:t>
            </w:r>
            <w:r w:rsidRPr="002B618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60164E" w:rsidRPr="00415E5C" w:rsidTr="00E41360">
        <w:trPr>
          <w:cantSplit/>
          <w:jc w:val="center"/>
        </w:trPr>
        <w:tc>
          <w:tcPr>
            <w:tcW w:w="0" w:type="auto"/>
            <w:vMerge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CCECFF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915C3A" w:rsidRPr="00415E5C" w:rsidTr="00E41360">
        <w:trPr>
          <w:jc w:val="center"/>
        </w:trPr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915C3A" w:rsidRPr="00415E5C" w:rsidTr="00E41360">
        <w:trPr>
          <w:jc w:val="center"/>
        </w:trPr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915C3A" w:rsidRPr="00415E5C" w:rsidTr="00E41360">
        <w:trPr>
          <w:jc w:val="center"/>
        </w:trPr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915C3A" w:rsidRPr="00415E5C" w:rsidTr="00E41360">
        <w:trPr>
          <w:jc w:val="center"/>
        </w:trPr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Pr="002B6186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915C3A" w:rsidRDefault="00915C3A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60164E" w:rsidRPr="00415E5C" w:rsidTr="00E41360">
        <w:trPr>
          <w:jc w:val="center"/>
        </w:trPr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60164E" w:rsidRPr="002B6186" w:rsidRDefault="0060164E" w:rsidP="00E41360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</w:tbl>
    <w:p w:rsidR="0060164E" w:rsidRDefault="0060164E" w:rsidP="00746DC6">
      <w:pPr>
        <w:spacing w:before="200"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A07FF6" w:rsidRPr="00923914" w:rsidRDefault="00A07FF6" w:rsidP="002B6186">
      <w:pPr>
        <w:pStyle w:val="Caption"/>
        <w:spacing w:after="60"/>
        <w:jc w:val="center"/>
        <w:rPr>
          <w:b w:val="0"/>
          <w:lang w:eastAsia="zh-CN"/>
        </w:rPr>
      </w:pPr>
      <w:bookmarkStart w:id="13" w:name="_Ref458005379"/>
      <w:r w:rsidRPr="00923914">
        <w:rPr>
          <w:b w:val="0"/>
        </w:rPr>
        <w:t>Table-</w:t>
      </w:r>
      <w:r w:rsidR="00F9544E" w:rsidRPr="00923914">
        <w:rPr>
          <w:b w:val="0"/>
        </w:rPr>
        <w:fldChar w:fldCharType="begin"/>
      </w:r>
      <w:r w:rsidRPr="00923914">
        <w:rPr>
          <w:b w:val="0"/>
        </w:rPr>
        <w:instrText xml:space="preserve"> SEQ Table- \* ARABIC </w:instrText>
      </w:r>
      <w:r w:rsidR="00F9544E" w:rsidRPr="00923914">
        <w:rPr>
          <w:b w:val="0"/>
        </w:rPr>
        <w:fldChar w:fldCharType="separate"/>
      </w:r>
      <w:r w:rsidR="0060164E">
        <w:rPr>
          <w:b w:val="0"/>
          <w:noProof/>
        </w:rPr>
        <w:t>7</w:t>
      </w:r>
      <w:r w:rsidR="00F9544E" w:rsidRPr="00923914">
        <w:rPr>
          <w:b w:val="0"/>
        </w:rPr>
        <w:fldChar w:fldCharType="end"/>
      </w:r>
      <w:bookmarkEnd w:id="13"/>
      <w:r w:rsidRPr="00923914">
        <w:rPr>
          <w:rFonts w:hint="eastAsia"/>
          <w:b w:val="0"/>
          <w:lang w:eastAsia="zh-CN"/>
        </w:rPr>
        <w:t xml:space="preserve">: </w:t>
      </w:r>
      <w:r w:rsidRPr="00923914">
        <w:rPr>
          <w:b w:val="0"/>
          <w:i/>
          <w:iCs/>
        </w:rPr>
        <w:t xml:space="preserve">k </w:t>
      </w:r>
      <w:r w:rsidRPr="00923914">
        <w:rPr>
          <w:b w:val="0"/>
        </w:rPr>
        <w:t>for TDD configurations 0-6</w:t>
      </w:r>
      <w:r w:rsidRPr="00923914">
        <w:rPr>
          <w:rFonts w:hint="eastAsia"/>
          <w:b w:val="0"/>
        </w:rPr>
        <w:t xml:space="preserve"> </w:t>
      </w:r>
      <w:r>
        <w:rPr>
          <w:rFonts w:hint="eastAsia"/>
          <w:b w:val="0"/>
          <w:lang w:eastAsia="zh-CN"/>
        </w:rPr>
        <w:t>(</w:t>
      </w:r>
      <w:r w:rsidRPr="00923914">
        <w:rPr>
          <w:b w:val="0"/>
          <w:i/>
          <w:iCs/>
          <w:szCs w:val="21"/>
        </w:rPr>
        <w:t>k</w:t>
      </w:r>
      <w:r w:rsidRPr="00923914">
        <w:rPr>
          <w:rFonts w:hint="eastAsia"/>
          <w:b w:val="0"/>
          <w:szCs w:val="21"/>
          <w:vertAlign w:val="subscript"/>
        </w:rPr>
        <w:t>min</w:t>
      </w:r>
      <w:r w:rsidR="00662116">
        <w:rPr>
          <w:rFonts w:hint="eastAsia"/>
          <w:b w:val="0"/>
          <w:szCs w:val="21"/>
          <w:vertAlign w:val="subscript"/>
          <w:lang w:eastAsia="zh-CN"/>
        </w:rPr>
        <w:t>,UL</w:t>
      </w:r>
      <w:r w:rsidRPr="00923914">
        <w:rPr>
          <w:rFonts w:hint="eastAsia"/>
          <w:b w:val="0"/>
        </w:rPr>
        <w:t xml:space="preserve"> =2</w:t>
      </w:r>
      <w:r>
        <w:rPr>
          <w:rFonts w:hint="eastAsia"/>
          <w:b w:val="0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A07FF6" w:rsidRPr="00415E5C" w:rsidTr="00323F7F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TDD UL/DL</w:t>
            </w: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subframe number </w:t>
            </w:r>
            <w:r w:rsidRPr="002B618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A07FF6" w:rsidRPr="00415E5C" w:rsidTr="00323F7F">
        <w:trPr>
          <w:cantSplit/>
          <w:jc w:val="center"/>
        </w:trPr>
        <w:tc>
          <w:tcPr>
            <w:tcW w:w="0" w:type="auto"/>
            <w:vMerge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7914E2" w:rsidRPr="00415E5C" w:rsidTr="00323F7F">
        <w:trPr>
          <w:jc w:val="center"/>
        </w:trPr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7914E2" w:rsidRPr="00415E5C" w:rsidTr="00323F7F">
        <w:trPr>
          <w:jc w:val="center"/>
        </w:trPr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7914E2" w:rsidRPr="00415E5C" w:rsidTr="00323F7F">
        <w:trPr>
          <w:jc w:val="center"/>
        </w:trPr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</w:tbl>
    <w:p w:rsidR="00306118" w:rsidRPr="00B40AAF" w:rsidRDefault="00306118" w:rsidP="002B6186">
      <w:pPr>
        <w:pStyle w:val="Caption"/>
        <w:spacing w:before="240" w:after="60"/>
        <w:jc w:val="center"/>
        <w:rPr>
          <w:b w:val="0"/>
          <w:lang w:eastAsia="zh-CN"/>
        </w:rPr>
      </w:pPr>
      <w:bookmarkStart w:id="14" w:name="_Ref458005788"/>
      <w:r w:rsidRPr="00B40AAF">
        <w:rPr>
          <w:b w:val="0"/>
        </w:rPr>
        <w:t>Table-</w:t>
      </w:r>
      <w:r w:rsidR="00F954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9544E" w:rsidRPr="00B40AAF">
        <w:rPr>
          <w:b w:val="0"/>
        </w:rPr>
        <w:fldChar w:fldCharType="separate"/>
      </w:r>
      <w:r w:rsidR="0048135D">
        <w:rPr>
          <w:b w:val="0"/>
          <w:noProof/>
        </w:rPr>
        <w:t>8</w:t>
      </w:r>
      <w:r w:rsidR="00F9544E" w:rsidRPr="00B40AAF">
        <w:rPr>
          <w:b w:val="0"/>
        </w:rPr>
        <w:fldChar w:fldCharType="end"/>
      </w:r>
      <w:bookmarkEnd w:id="14"/>
      <w:r w:rsidRPr="00B40AAF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 xml:space="preserve">Number of </w:t>
      </w:r>
      <w:r>
        <w:rPr>
          <w:rFonts w:hint="eastAsia"/>
          <w:b w:val="0"/>
          <w:lang w:eastAsia="zh-CN"/>
        </w:rPr>
        <w:t>U</w:t>
      </w:r>
      <w:r w:rsidRPr="00B40AAF">
        <w:rPr>
          <w:rFonts w:hint="eastAsia"/>
          <w:b w:val="0"/>
        </w:rPr>
        <w:t>L HARQ process</w:t>
      </w:r>
      <w:r w:rsidR="002B6186">
        <w:rPr>
          <w:b w:val="0"/>
        </w:rPr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07"/>
        <w:gridCol w:w="850"/>
        <w:gridCol w:w="789"/>
      </w:tblGrid>
      <w:tr w:rsidR="00306118" w:rsidRPr="00E9040D" w:rsidTr="00323F7F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306118" w:rsidRPr="00E9040D" w:rsidRDefault="00306118" w:rsidP="004234A2">
            <w:pPr>
              <w:pStyle w:val="TAH"/>
            </w:pPr>
            <w:r w:rsidRPr="00E9040D">
              <w:lastRenderedPageBreak/>
              <w:t>UL/DL</w:t>
            </w:r>
          </w:p>
          <w:p w:rsidR="00306118" w:rsidRPr="00E9040D" w:rsidRDefault="00306118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3"/>
            <w:shd w:val="clear" w:color="auto" w:fill="CCECFF"/>
            <w:vAlign w:val="center"/>
          </w:tcPr>
          <w:p w:rsidR="00306118" w:rsidRPr="00060DD1" w:rsidRDefault="00306118" w:rsidP="004234A2">
            <w:pPr>
              <w:pStyle w:val="TAH"/>
              <w:rPr>
                <w:lang w:eastAsia="zh-CN"/>
              </w:rPr>
            </w:pPr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,UL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2B6186" w:rsidRPr="00E9040D" w:rsidRDefault="002B6186" w:rsidP="004234A2">
            <w:pPr>
              <w:pStyle w:val="TAH"/>
            </w:pPr>
          </w:p>
        </w:tc>
        <w:tc>
          <w:tcPr>
            <w:tcW w:w="807" w:type="dxa"/>
            <w:shd w:val="clear" w:color="auto" w:fill="CCECFF"/>
            <w:vAlign w:val="center"/>
          </w:tcPr>
          <w:p w:rsidR="002B6186" w:rsidRPr="00E9040D" w:rsidRDefault="002B6186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CCECFF"/>
            <w:vAlign w:val="center"/>
          </w:tcPr>
          <w:p w:rsidR="002B6186" w:rsidRPr="00E9040D" w:rsidRDefault="002B6186" w:rsidP="00863C3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shd w:val="clear" w:color="auto" w:fill="CCECFF"/>
            <w:vAlign w:val="center"/>
          </w:tcPr>
          <w:p w:rsidR="002B6186" w:rsidRPr="00E9040D" w:rsidRDefault="002B6186" w:rsidP="00863C3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B6186" w:rsidRPr="000B16BE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0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2B6186" w:rsidRPr="000B16BE" w:rsidRDefault="00E41360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1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2B6186" w:rsidRPr="000B16BE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2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2B6186" w:rsidRPr="000B16BE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3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2B6186" w:rsidRPr="000B16BE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vAlign w:val="center"/>
          </w:tcPr>
          <w:p w:rsidR="002B6186" w:rsidRPr="00E9040D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4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2B6186" w:rsidRPr="000B16BE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89" w:type="dxa"/>
            <w:vAlign w:val="center"/>
          </w:tcPr>
          <w:p w:rsidR="002B6186" w:rsidRPr="00E9040D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5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2B6186" w:rsidRPr="00AA64C3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89" w:type="dxa"/>
            <w:vAlign w:val="center"/>
          </w:tcPr>
          <w:p w:rsidR="002B6186" w:rsidRPr="00E9040D" w:rsidRDefault="00915C3A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6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vAlign w:val="center"/>
          </w:tcPr>
          <w:p w:rsidR="002B6186" w:rsidRPr="00AA64C3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AD11CE" w:rsidRPr="00B40AAF" w:rsidRDefault="00AD11CE" w:rsidP="002B6186">
      <w:pPr>
        <w:pStyle w:val="Caption"/>
        <w:spacing w:before="240"/>
        <w:jc w:val="center"/>
        <w:rPr>
          <w:b w:val="0"/>
          <w:lang w:eastAsia="zh-CN"/>
        </w:rPr>
      </w:pPr>
      <w:r w:rsidRPr="00B40AAF">
        <w:rPr>
          <w:b w:val="0"/>
        </w:rPr>
        <w:t>Table-</w:t>
      </w:r>
      <w:r w:rsidR="00F9544E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9544E" w:rsidRPr="00B40AAF">
        <w:rPr>
          <w:b w:val="0"/>
        </w:rPr>
        <w:fldChar w:fldCharType="separate"/>
      </w:r>
      <w:r w:rsidR="0048135D">
        <w:rPr>
          <w:b w:val="0"/>
          <w:noProof/>
        </w:rPr>
        <w:t>9</w:t>
      </w:r>
      <w:r w:rsidR="00F9544E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863C3F">
        <w:rPr>
          <w:rFonts w:hint="eastAsia"/>
          <w:b w:val="0"/>
          <w:lang w:eastAsia="zh-CN"/>
        </w:rPr>
        <w:t xml:space="preserve">Average </w:t>
      </w:r>
      <w:r w:rsidR="00237EED">
        <w:rPr>
          <w:rFonts w:hint="eastAsia"/>
          <w:b w:val="0"/>
          <w:lang w:eastAsia="zh-CN"/>
        </w:rPr>
        <w:t>grant</w:t>
      </w:r>
      <w:r w:rsidR="00237EED">
        <w:rPr>
          <w:b w:val="0"/>
          <w:lang w:eastAsia="zh-CN"/>
        </w:rPr>
        <w:t>-</w:t>
      </w:r>
      <w:r w:rsidR="00237EED">
        <w:rPr>
          <w:rFonts w:hint="eastAsia"/>
          <w:b w:val="0"/>
          <w:lang w:eastAsia="zh-CN"/>
        </w:rPr>
        <w:t>to</w:t>
      </w:r>
      <w:r w:rsidR="00237EED">
        <w:rPr>
          <w:b w:val="0"/>
          <w:lang w:eastAsia="zh-CN"/>
        </w:rPr>
        <w:t>-</w:t>
      </w:r>
      <w:r w:rsidR="003C60B8">
        <w:rPr>
          <w:rFonts w:hint="eastAsia"/>
          <w:b w:val="0"/>
          <w:lang w:eastAsia="zh-CN"/>
        </w:rPr>
        <w:t>PUSCH</w:t>
      </w:r>
      <w:r w:rsidR="00237EED">
        <w:rPr>
          <w:b w:val="0"/>
          <w:lang w:eastAsia="zh-CN"/>
        </w:rPr>
        <w:t xml:space="preserve"> </w:t>
      </w:r>
      <w:r w:rsidR="00227888">
        <w:rPr>
          <w:rFonts w:hint="eastAsia"/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202"/>
        <w:gridCol w:w="1701"/>
        <w:gridCol w:w="2302"/>
      </w:tblGrid>
      <w:tr w:rsidR="00AD11CE" w:rsidRPr="00E96522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AD11CE" w:rsidRPr="00863C3F" w:rsidRDefault="00863C3F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>grant</w:t>
            </w:r>
            <w:r w:rsidR="00237EED"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>to</w:t>
            </w:r>
            <w:r w:rsidR="00237EED"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1D1F75">
              <w:rPr>
                <w:rFonts w:ascii="Times New Roman" w:hAnsi="Times New Roman" w:hint="eastAsia"/>
                <w:sz w:val="20"/>
                <w:lang w:eastAsia="zh-CN"/>
              </w:rPr>
              <w:t>PUSCH delay</w:t>
            </w:r>
            <w:r w:rsidRPr="00863C3F">
              <w:rPr>
                <w:rFonts w:ascii="Times New Roman" w:hAnsi="Times New Roman"/>
                <w:sz w:val="20"/>
              </w:rPr>
              <w:t xml:space="preserve"> </w:t>
            </w:r>
            <w:r w:rsidR="00AD11CE" w:rsidRPr="00863C3F">
              <w:rPr>
                <w:rFonts w:ascii="Times New Roman" w:hAnsi="Times New Roman"/>
                <w:sz w:val="20"/>
              </w:rPr>
              <w:t>(ms)</w:t>
            </w:r>
            <w:r w:rsidR="00A95163">
              <w:rPr>
                <w:rFonts w:ascii="Times New Roman" w:hAnsi="Times New Roman"/>
                <w:sz w:val="20"/>
              </w:rPr>
              <w:t xml:space="preserve"> </w:t>
            </w:r>
          </w:p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63C3F" w:rsidRPr="00E96522" w:rsidTr="00E96522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2.3(59.44%)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7914E2" w:rsidP="007914E2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40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B41433" w:rsidP="00B41433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25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2(50%)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2(50%)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2(50%)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2.6(60.61%)</w:t>
            </w:r>
          </w:p>
        </w:tc>
      </w:tr>
    </w:tbl>
    <w:p w:rsidR="00AD11CE" w:rsidRPr="00237EED" w:rsidRDefault="00AD11CE" w:rsidP="00863C3F">
      <w:pPr>
        <w:pStyle w:val="Caption"/>
        <w:spacing w:before="240" w:after="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Pr="00237EED">
        <w:rPr>
          <w:b w:val="0"/>
        </w:rPr>
        <w:t>Table-</w:t>
      </w:r>
      <w:r w:rsidR="00F9544E" w:rsidRPr="00237EED">
        <w:rPr>
          <w:b w:val="0"/>
        </w:rPr>
        <w:fldChar w:fldCharType="begin"/>
      </w:r>
      <w:r w:rsidRPr="00237EED">
        <w:rPr>
          <w:b w:val="0"/>
        </w:rPr>
        <w:instrText xml:space="preserve"> SEQ Table- \* ARABIC </w:instrText>
      </w:r>
      <w:r w:rsidR="00F9544E" w:rsidRPr="00237EED">
        <w:rPr>
          <w:b w:val="0"/>
        </w:rPr>
        <w:fldChar w:fldCharType="separate"/>
      </w:r>
      <w:r w:rsidR="0048135D">
        <w:rPr>
          <w:b w:val="0"/>
          <w:noProof/>
        </w:rPr>
        <w:t>10</w:t>
      </w:r>
      <w:r w:rsidR="00F9544E" w:rsidRPr="00237EED">
        <w:rPr>
          <w:b w:val="0"/>
        </w:rPr>
        <w:fldChar w:fldCharType="end"/>
      </w:r>
      <w:r w:rsidRPr="00237EED">
        <w:rPr>
          <w:rFonts w:hint="eastAsia"/>
          <w:b w:val="0"/>
          <w:lang w:eastAsia="zh-CN"/>
        </w:rPr>
        <w:t xml:space="preserve">: Average </w:t>
      </w:r>
      <w:r w:rsidR="00237EED" w:rsidRPr="00237EED">
        <w:rPr>
          <w:b w:val="0"/>
        </w:rPr>
        <w:t>PUSCH-NACK-PUSCH</w:t>
      </w:r>
      <w:r w:rsidR="00237EED" w:rsidRPr="00237EED">
        <w:rPr>
          <w:rFonts w:hint="eastAsia"/>
          <w:b w:val="0"/>
          <w:lang w:eastAsia="zh-CN"/>
        </w:rPr>
        <w:t xml:space="preserve"> </w:t>
      </w:r>
      <w:r w:rsidR="00227888" w:rsidRPr="00237EED">
        <w:rPr>
          <w:rFonts w:hint="eastAsia"/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202"/>
        <w:gridCol w:w="1701"/>
        <w:gridCol w:w="2302"/>
      </w:tblGrid>
      <w:tr w:rsidR="00AD11CE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/>
                <w:sz w:val="20"/>
              </w:rPr>
              <w:t>PUSCH-NACK-PUSCH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3C60B8">
              <w:rPr>
                <w:rFonts w:ascii="Times New Roman" w:hAnsi="Times New Roman" w:hint="eastAsia"/>
                <w:sz w:val="20"/>
                <w:lang w:eastAsia="zh-CN"/>
              </w:rPr>
              <w:t>delay</w:t>
            </w:r>
            <w:r w:rsidR="003C60B8" w:rsidRPr="00863C3F">
              <w:rPr>
                <w:rFonts w:ascii="Times New Roman" w:hAnsi="Times New Roman"/>
                <w:sz w:val="20"/>
              </w:rPr>
              <w:t xml:space="preserve"> </w:t>
            </w:r>
            <w:r w:rsidRPr="00863C3F">
              <w:rPr>
                <w:rFonts w:ascii="Times New Roman" w:hAnsi="Times New Roman"/>
                <w:sz w:val="20"/>
              </w:rPr>
              <w:t>(ms)</w:t>
            </w:r>
            <w:r w:rsidR="00A95163">
              <w:rPr>
                <w:rFonts w:ascii="Times New Roman" w:hAnsi="Times New Roman"/>
                <w:sz w:val="20"/>
              </w:rPr>
              <w:t xml:space="preserve"> </w:t>
            </w:r>
          </w:p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63C3F" w:rsidRPr="00AD087F" w:rsidTr="00863C3F">
        <w:trPr>
          <w:trHeight w:val="278"/>
          <w:jc w:val="center"/>
        </w:trPr>
        <w:tc>
          <w:tcPr>
            <w:tcW w:w="1664" w:type="dxa"/>
            <w:vMerge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8.3(28.45%)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5(55%)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560EF2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5(</w:t>
            </w:r>
            <w:r w:rsidR="00560EF2">
              <w:rPr>
                <w:rFonts w:ascii="Times New Roman" w:hAnsi="Times New Roman" w:hint="eastAsia"/>
                <w:sz w:val="20"/>
                <w:szCs w:val="20"/>
              </w:rPr>
              <w:t>50</w:t>
            </w:r>
            <w:r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63C3F" w:rsidRPr="00AD087F" w:rsidTr="00915C3A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560EF2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5(</w:t>
            </w:r>
            <w:r w:rsidR="00560EF2">
              <w:rPr>
                <w:rFonts w:ascii="Times New Roman" w:hAnsi="Times New Roman" w:hint="eastAsia"/>
                <w:sz w:val="20"/>
                <w:szCs w:val="20"/>
              </w:rPr>
              <w:t>50</w:t>
            </w:r>
            <w:r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2302" w:type="dxa"/>
          </w:tcPr>
          <w:p w:rsidR="00863C3F" w:rsidRPr="002F1F53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2302" w:type="dxa"/>
          </w:tcPr>
          <w:p w:rsidR="00863C3F" w:rsidRPr="002F1F53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  <w:tc>
          <w:tcPr>
            <w:tcW w:w="2302" w:type="dxa"/>
          </w:tcPr>
          <w:p w:rsidR="00863C3F" w:rsidRPr="002F1F53" w:rsidRDefault="00915C3A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11.5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8.2(28.7%)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2F1F53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F53">
              <w:rPr>
                <w:rFonts w:ascii="Times New Roman" w:hAnsi="Times New Roman"/>
                <w:sz w:val="20"/>
                <w:szCs w:val="20"/>
              </w:rPr>
              <w:t>4.8(57.14</w:t>
            </w:r>
            <w:r>
              <w:rPr>
                <w:rFonts w:ascii="Times New Roman" w:hAnsi="Times New Roman"/>
                <w:sz w:val="20"/>
                <w:szCs w:val="20"/>
              </w:rPr>
              <w:t>%</w:t>
            </w:r>
            <w:r w:rsidRPr="002F1F5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DC20CA" w:rsidRPr="004C437B" w:rsidRDefault="00DC20CA" w:rsidP="004C437B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Observation-</w:t>
      </w:r>
      <w:r w:rsidR="004C437B" w:rsidRPr="004C437B">
        <w:rPr>
          <w:rFonts w:ascii="Times New Roman" w:hAnsi="Times New Roman"/>
          <w:b/>
          <w:i/>
          <w:sz w:val="20"/>
          <w:szCs w:val="20"/>
          <w:lang w:val="en-GB"/>
        </w:rPr>
        <w:t>2</w:t>
      </w: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="004C437B" w:rsidRPr="004C437B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Significant UL HARQ latency reduction can be achieved for TDD UL/DL configuration 0/1/6 with shortened processing time for 1ms TTI.</w:t>
      </w:r>
    </w:p>
    <w:p w:rsidR="008971DF" w:rsidRPr="004C437B" w:rsidRDefault="008971DF" w:rsidP="004C437B">
      <w:pPr>
        <w:pStyle w:val="Heading2"/>
        <w:spacing w:before="120" w:after="120" w:line="415" w:lineRule="auto"/>
        <w:ind w:left="547" w:hanging="547"/>
        <w:rPr>
          <w:rFonts w:ascii="Arial" w:hAnsi="Arial" w:cs="Arial"/>
          <w:sz w:val="22"/>
          <w:szCs w:val="22"/>
        </w:rPr>
      </w:pPr>
      <w:r w:rsidRPr="004C437B">
        <w:rPr>
          <w:rFonts w:ascii="Arial" w:hAnsi="Arial" w:cs="Arial"/>
          <w:sz w:val="22"/>
          <w:szCs w:val="22"/>
        </w:rPr>
        <w:t>PUCCH resource collision</w:t>
      </w:r>
    </w:p>
    <w:p w:rsidR="008971DF" w:rsidRDefault="008971DF" w:rsidP="009E510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hen PUCCH format 1a/1b is configured for HARQ-ACK feedback, including HARQ-ACK multiplexing, HARQ-ACK bundling and PUCCH format 1b with channel selection, PUCCH resource collision may occur between </w:t>
      </w:r>
      <w:r w:rsidR="00DF2234">
        <w:rPr>
          <w:rFonts w:ascii="Times New Roman" w:hAnsi="Times New Roman"/>
          <w:sz w:val="20"/>
          <w:szCs w:val="20"/>
        </w:rPr>
        <w:t>HARQ-ACK in legacy operation and HARQ-ACK in latency reduction operation</w:t>
      </w:r>
      <w:r>
        <w:rPr>
          <w:rFonts w:ascii="Times New Roman" w:hAnsi="Times New Roman" w:hint="eastAsia"/>
          <w:sz w:val="20"/>
          <w:szCs w:val="20"/>
        </w:rPr>
        <w:t xml:space="preserve">, as </w:t>
      </w:r>
      <w:r>
        <w:rPr>
          <w:rFonts w:ascii="Times New Roman" w:hAnsi="Times New Roman"/>
          <w:sz w:val="20"/>
          <w:szCs w:val="20"/>
        </w:rPr>
        <w:t>shown</w:t>
      </w:r>
      <w:r w:rsidR="009E510B">
        <w:rPr>
          <w:rFonts w:ascii="Times New Roman" w:hAnsi="Times New Roman" w:hint="eastAsia"/>
          <w:sz w:val="20"/>
          <w:szCs w:val="20"/>
        </w:rPr>
        <w:t xml:space="preserve"> in Figure-</w:t>
      </w:r>
      <w:r w:rsidR="009E510B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8971DF" w:rsidRDefault="000B2DED" w:rsidP="00AD25A1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0B2DED">
        <w:rPr>
          <w:noProof/>
          <w:szCs w:val="20"/>
        </w:rPr>
        <w:lastRenderedPageBreak/>
        <w:drawing>
          <wp:inline distT="0" distB="0" distL="0" distR="0">
            <wp:extent cx="3864610" cy="12560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4610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1DF" w:rsidRPr="00F97364" w:rsidRDefault="008971DF" w:rsidP="00AD25A1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 w:rsidR="00F9544E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9544E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8</w:t>
      </w:r>
      <w:r w:rsidR="00F9544E" w:rsidRPr="00B40AAF">
        <w:rPr>
          <w:rFonts w:ascii="Times New Roman" w:hAnsi="Times New Roman"/>
          <w:sz w:val="20"/>
          <w:szCs w:val="20"/>
        </w:rPr>
        <w:fldChar w:fldCharType="end"/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9E510B" w:rsidRPr="00B40AAF">
        <w:rPr>
          <w:rFonts w:ascii="Times New Roman" w:hAnsi="Times New Roman" w:hint="eastAsia"/>
          <w:sz w:val="20"/>
          <w:szCs w:val="20"/>
        </w:rPr>
        <w:t>Example of PUCCH resource collision</w:t>
      </w:r>
    </w:p>
    <w:p w:rsidR="00DF2234" w:rsidRDefault="008971DF" w:rsidP="008971D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o solve the issue of PUCCH</w:t>
      </w:r>
      <w:r w:rsidR="00DF2234">
        <w:rPr>
          <w:rFonts w:ascii="Times New Roman" w:hAnsi="Times New Roman" w:hint="eastAsia"/>
          <w:sz w:val="20"/>
          <w:szCs w:val="20"/>
        </w:rPr>
        <w:t xml:space="preserve"> resource collision, </w:t>
      </w:r>
      <w:r w:rsidR="00DF2234">
        <w:rPr>
          <w:rFonts w:ascii="Times New Roman" w:hAnsi="Times New Roman"/>
          <w:sz w:val="20"/>
          <w:szCs w:val="20"/>
        </w:rPr>
        <w:t>both</w:t>
      </w:r>
      <w:r w:rsidR="00DF2234">
        <w:rPr>
          <w:rFonts w:ascii="Times New Roman" w:hAnsi="Times New Roman" w:hint="eastAsia"/>
          <w:sz w:val="20"/>
          <w:szCs w:val="20"/>
        </w:rPr>
        <w:t xml:space="preserve"> implementation</w:t>
      </w:r>
      <w:r w:rsidR="00DF223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based </w:t>
      </w:r>
      <w:r w:rsidR="00DF2234">
        <w:rPr>
          <w:rFonts w:ascii="Times New Roman" w:hAnsi="Times New Roman"/>
          <w:sz w:val="20"/>
          <w:szCs w:val="20"/>
        </w:rPr>
        <w:t>solution and</w:t>
      </w:r>
      <w:r w:rsidR="00DF2234">
        <w:rPr>
          <w:rFonts w:ascii="Times New Roman" w:hAnsi="Times New Roman" w:hint="eastAsia"/>
          <w:sz w:val="20"/>
          <w:szCs w:val="20"/>
        </w:rPr>
        <w:t xml:space="preserve"> specification</w:t>
      </w:r>
      <w:r w:rsidR="00DF223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based solution can be considered. </w:t>
      </w:r>
    </w:p>
    <w:p w:rsidR="00DF2234" w:rsidRDefault="008971DF" w:rsidP="008971DF">
      <w:pPr>
        <w:pStyle w:val="ListParagraph"/>
        <w:numPr>
          <w:ilvl w:val="0"/>
          <w:numId w:val="45"/>
        </w:numPr>
        <w:spacing w:before="120" w:after="120"/>
        <w:ind w:firstLineChars="0"/>
        <w:rPr>
          <w:sz w:val="20"/>
          <w:szCs w:val="20"/>
        </w:rPr>
      </w:pPr>
      <w:r w:rsidRPr="00DF2234">
        <w:rPr>
          <w:sz w:val="20"/>
          <w:szCs w:val="20"/>
        </w:rPr>
        <w:t>F</w:t>
      </w:r>
      <w:r w:rsidR="00DF2234">
        <w:rPr>
          <w:rFonts w:hint="eastAsia"/>
          <w:sz w:val="20"/>
          <w:szCs w:val="20"/>
        </w:rPr>
        <w:t>or implementation</w:t>
      </w:r>
      <w:r w:rsidR="00DF2234">
        <w:rPr>
          <w:sz w:val="20"/>
          <w:szCs w:val="20"/>
        </w:rPr>
        <w:t>-</w:t>
      </w:r>
      <w:r w:rsidRPr="00DF2234">
        <w:rPr>
          <w:rFonts w:hint="eastAsia"/>
          <w:sz w:val="20"/>
          <w:szCs w:val="20"/>
        </w:rPr>
        <w:t>base</w:t>
      </w:r>
      <w:r w:rsidR="00DF2234" w:rsidRPr="00DF2234">
        <w:rPr>
          <w:rFonts w:hint="eastAsia"/>
          <w:sz w:val="20"/>
          <w:szCs w:val="20"/>
        </w:rPr>
        <w:t>d solution, as shown in Figure-</w:t>
      </w:r>
      <w:r w:rsidR="00DF2234" w:rsidRPr="00DF2234">
        <w:rPr>
          <w:sz w:val="20"/>
          <w:szCs w:val="20"/>
        </w:rPr>
        <w:t>8</w:t>
      </w:r>
      <w:r w:rsidRPr="00DF2234">
        <w:rPr>
          <w:rFonts w:hint="eastAsia"/>
          <w:sz w:val="20"/>
          <w:szCs w:val="20"/>
        </w:rPr>
        <w:t xml:space="preserve">, the eNB should </w:t>
      </w:r>
      <w:r w:rsidRPr="00DF2234">
        <w:rPr>
          <w:sz w:val="20"/>
          <w:szCs w:val="20"/>
        </w:rPr>
        <w:t>guarantee</w:t>
      </w:r>
      <w:r w:rsidRPr="00DF2234">
        <w:rPr>
          <w:rFonts w:hint="eastAsia"/>
          <w:sz w:val="20"/>
          <w:szCs w:val="20"/>
        </w:rPr>
        <w:t xml:space="preserve"> that the CCE indices of PDCCH transmit</w:t>
      </w:r>
      <w:r w:rsidR="00DF2234" w:rsidRPr="00DF2234">
        <w:rPr>
          <w:rFonts w:hint="eastAsia"/>
          <w:sz w:val="20"/>
          <w:szCs w:val="20"/>
        </w:rPr>
        <w:t xml:space="preserve">ted in subframe 1 and subframe </w:t>
      </w:r>
      <w:r w:rsidR="000B2DED" w:rsidRPr="000B697E">
        <w:rPr>
          <w:rFonts w:hint="eastAsia"/>
          <w:sz w:val="20"/>
          <w:szCs w:val="20"/>
        </w:rPr>
        <w:t xml:space="preserve">4 </w:t>
      </w:r>
      <w:r w:rsidRPr="00DF2234">
        <w:rPr>
          <w:rFonts w:hint="eastAsia"/>
          <w:sz w:val="20"/>
          <w:szCs w:val="20"/>
        </w:rPr>
        <w:t xml:space="preserve">are different. </w:t>
      </w:r>
      <w:r w:rsidRPr="00DF2234">
        <w:rPr>
          <w:sz w:val="20"/>
          <w:szCs w:val="20"/>
        </w:rPr>
        <w:t>A</w:t>
      </w:r>
      <w:r w:rsidR="00DF2234" w:rsidRPr="00DF2234">
        <w:rPr>
          <w:rFonts w:hint="eastAsia"/>
          <w:sz w:val="20"/>
          <w:szCs w:val="20"/>
        </w:rPr>
        <w:t xml:space="preserve">nother </w:t>
      </w:r>
      <w:r w:rsidR="008F24C3" w:rsidRPr="00DF2234">
        <w:rPr>
          <w:sz w:val="20"/>
          <w:szCs w:val="20"/>
        </w:rPr>
        <w:t>implementation</w:t>
      </w:r>
      <w:r w:rsidR="00DF2234" w:rsidRPr="00DF2234">
        <w:rPr>
          <w:sz w:val="20"/>
          <w:szCs w:val="20"/>
        </w:rPr>
        <w:t>-</w:t>
      </w:r>
      <w:r w:rsidRPr="00DF2234">
        <w:rPr>
          <w:rFonts w:hint="eastAsia"/>
          <w:sz w:val="20"/>
          <w:szCs w:val="20"/>
        </w:rPr>
        <w:t xml:space="preserve">based solution is </w:t>
      </w:r>
      <w:r w:rsidRPr="00DF2234">
        <w:rPr>
          <w:sz w:val="20"/>
          <w:szCs w:val="20"/>
        </w:rPr>
        <w:t>that</w:t>
      </w:r>
      <w:r w:rsidR="00DF2234" w:rsidRPr="00DF2234">
        <w:rPr>
          <w:rFonts w:hint="eastAsia"/>
          <w:sz w:val="20"/>
          <w:szCs w:val="20"/>
        </w:rPr>
        <w:t xml:space="preserve"> the UE with </w:t>
      </w:r>
      <w:r w:rsidRPr="00DF2234">
        <w:rPr>
          <w:rFonts w:hint="eastAsia"/>
          <w:sz w:val="20"/>
          <w:szCs w:val="20"/>
        </w:rPr>
        <w:t xml:space="preserve">1ms TTI </w:t>
      </w:r>
      <w:r w:rsidR="00DF2234" w:rsidRPr="00DF2234">
        <w:rPr>
          <w:sz w:val="20"/>
          <w:szCs w:val="20"/>
        </w:rPr>
        <w:t xml:space="preserve">latency reduction </w:t>
      </w:r>
      <w:r w:rsidRPr="00DF2234">
        <w:rPr>
          <w:rFonts w:hint="eastAsia"/>
          <w:sz w:val="20"/>
          <w:szCs w:val="20"/>
        </w:rPr>
        <w:t xml:space="preserve">is configured with EPDCCH. </w:t>
      </w:r>
      <w:r w:rsidRPr="00DF2234">
        <w:rPr>
          <w:sz w:val="20"/>
          <w:szCs w:val="20"/>
        </w:rPr>
        <w:t>B</w:t>
      </w:r>
      <w:r w:rsidRPr="00DF2234">
        <w:rPr>
          <w:rFonts w:hint="eastAsia"/>
          <w:sz w:val="20"/>
          <w:szCs w:val="20"/>
        </w:rPr>
        <w:t>y proper setting of ARO in EPDCCH, PU</w:t>
      </w:r>
      <w:r w:rsidR="00DF2234">
        <w:rPr>
          <w:rFonts w:hint="eastAsia"/>
          <w:sz w:val="20"/>
          <w:szCs w:val="20"/>
        </w:rPr>
        <w:t xml:space="preserve">CCH resource collision can </w:t>
      </w:r>
      <w:r w:rsidRPr="00DF2234">
        <w:rPr>
          <w:rFonts w:hint="eastAsia"/>
          <w:sz w:val="20"/>
          <w:szCs w:val="20"/>
        </w:rPr>
        <w:t>be avoided.</w:t>
      </w:r>
    </w:p>
    <w:p w:rsidR="008971DF" w:rsidRPr="00DF2234" w:rsidRDefault="00DF2234" w:rsidP="008971DF">
      <w:pPr>
        <w:pStyle w:val="ListParagraph"/>
        <w:numPr>
          <w:ilvl w:val="0"/>
          <w:numId w:val="45"/>
        </w:numPr>
        <w:spacing w:before="120" w:after="120"/>
        <w:ind w:firstLineChars="0"/>
        <w:rPr>
          <w:sz w:val="20"/>
          <w:szCs w:val="20"/>
        </w:rPr>
      </w:pPr>
      <w:r w:rsidRPr="00DF2234">
        <w:rPr>
          <w:sz w:val="20"/>
          <w:szCs w:val="20"/>
        </w:rPr>
        <w:t>F</w:t>
      </w:r>
      <w:r w:rsidR="008971DF" w:rsidRPr="00DF2234">
        <w:rPr>
          <w:rFonts w:hint="eastAsia"/>
          <w:sz w:val="20"/>
          <w:szCs w:val="20"/>
        </w:rPr>
        <w:t xml:space="preserve">or specification based solution, a new PUCCH resource offset can be introduced for </w:t>
      </w:r>
      <w:r>
        <w:rPr>
          <w:sz w:val="20"/>
          <w:szCs w:val="20"/>
        </w:rPr>
        <w:t>HARQ process</w:t>
      </w:r>
      <w:r w:rsidR="008971DF" w:rsidRPr="00DF2234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in latency reduction operation</w:t>
      </w:r>
      <w:r w:rsidR="008971DF" w:rsidRPr="00DF2234"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Because</w:t>
      </w:r>
      <w:r w:rsidR="008971DF" w:rsidRPr="00DF2234">
        <w:rPr>
          <w:rFonts w:hint="eastAsia"/>
          <w:sz w:val="20"/>
          <w:szCs w:val="20"/>
        </w:rPr>
        <w:t xml:space="preserve"> the PUCCH resource pool</w:t>
      </w:r>
      <w:r>
        <w:rPr>
          <w:sz w:val="20"/>
          <w:szCs w:val="20"/>
        </w:rPr>
        <w:t>s are not shared between</w:t>
      </w:r>
      <w:r>
        <w:rPr>
          <w:rFonts w:hint="eastAsia"/>
          <w:sz w:val="20"/>
          <w:szCs w:val="20"/>
        </w:rPr>
        <w:t xml:space="preserve"> legacy</w:t>
      </w:r>
      <w:r>
        <w:rPr>
          <w:sz w:val="20"/>
          <w:szCs w:val="20"/>
        </w:rPr>
        <w:t xml:space="preserve"> operation</w:t>
      </w:r>
      <w:r>
        <w:rPr>
          <w:rFonts w:hint="eastAsia"/>
          <w:sz w:val="20"/>
          <w:szCs w:val="20"/>
        </w:rPr>
        <w:t xml:space="preserve"> and </w:t>
      </w:r>
      <w:r>
        <w:rPr>
          <w:sz w:val="20"/>
          <w:szCs w:val="20"/>
        </w:rPr>
        <w:t>latency reduction operation</w:t>
      </w:r>
      <w:r w:rsidR="008971DF" w:rsidRPr="00DF2234">
        <w:rPr>
          <w:rFonts w:hint="eastAsia"/>
          <w:sz w:val="20"/>
          <w:szCs w:val="20"/>
        </w:rPr>
        <w:t xml:space="preserve">, there may be additional PUCCH overhead.  </w:t>
      </w:r>
    </w:p>
    <w:p w:rsidR="00DC20CA" w:rsidRPr="00DC20CA" w:rsidRDefault="008971DF" w:rsidP="00DF2234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Observation-3:</w:t>
      </w:r>
      <w:r w:rsidR="00DF2234"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The PUCCH resource collision </w:t>
      </w:r>
      <w:r w:rsid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in UL HARQ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should be solved for </w:t>
      </w:r>
      <w:r w:rsidR="00056AD2"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1ms TTI </w:t>
      </w:r>
      <w:r w:rsidR="00056AD2">
        <w:rPr>
          <w:rFonts w:ascii="Times New Roman" w:hAnsi="Times New Roman"/>
          <w:b/>
          <w:i/>
          <w:sz w:val="20"/>
          <w:szCs w:val="20"/>
          <w:lang w:val="en-GB"/>
        </w:rPr>
        <w:t>latency reduction operation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:rsidR="0006474F" w:rsidRPr="008C584C" w:rsidRDefault="0006474F" w:rsidP="004234A2">
      <w:pPr>
        <w:pStyle w:val="Heading1"/>
        <w:tabs>
          <w:tab w:val="num" w:pos="425"/>
        </w:tabs>
        <w:autoSpaceDE/>
        <w:autoSpaceDN/>
        <w:adjustRightInd/>
        <w:spacing w:before="240"/>
        <w:jc w:val="both"/>
        <w:rPr>
          <w:szCs w:val="28"/>
          <w:lang w:val="en-US"/>
        </w:rPr>
      </w:pPr>
      <w:r w:rsidRPr="008C584C">
        <w:rPr>
          <w:rFonts w:hint="eastAsia"/>
          <w:szCs w:val="28"/>
          <w:lang w:val="en-US"/>
        </w:rPr>
        <w:t>Conclusion</w:t>
      </w:r>
    </w:p>
    <w:p w:rsidR="0006474F" w:rsidRDefault="00FB3E99" w:rsidP="004234A2">
      <w:pPr>
        <w:spacing w:before="120" w:after="120" w:line="240" w:lineRule="auto"/>
        <w:jc w:val="both"/>
        <w:rPr>
          <w:rFonts w:ascii="Times New Roman" w:hAnsi="Times New Roman"/>
          <w:iCs/>
          <w:sz w:val="20"/>
          <w:szCs w:val="20"/>
          <w:lang w:val="en-GB"/>
        </w:rPr>
      </w:pPr>
      <w:bookmarkStart w:id="15" w:name="OLE_LINK1"/>
      <w:bookmarkStart w:id="16" w:name="OLE_LINK2"/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his contribution</w:t>
      </w:r>
      <w:r>
        <w:rPr>
          <w:rFonts w:ascii="Times New Roman" w:hAnsi="Times New Roman"/>
          <w:sz w:val="20"/>
          <w:szCs w:val="20"/>
        </w:rPr>
        <w:t xml:space="preserve"> </w:t>
      </w:r>
      <w:r w:rsidR="00D3234A">
        <w:rPr>
          <w:rFonts w:ascii="Times New Roman" w:hAnsi="Times New Roman" w:hint="eastAsia"/>
          <w:sz w:val="20"/>
          <w:szCs w:val="20"/>
        </w:rPr>
        <w:t>discuss</w:t>
      </w:r>
      <w:r>
        <w:rPr>
          <w:rFonts w:ascii="Times New Roman" w:hAnsi="Times New Roman"/>
          <w:sz w:val="20"/>
          <w:szCs w:val="20"/>
        </w:rPr>
        <w:t>es</w:t>
      </w:r>
      <w:r w:rsidR="00D3234A">
        <w:rPr>
          <w:rFonts w:ascii="Times New Roman" w:hAnsi="Times New Roman" w:hint="eastAsia"/>
          <w:sz w:val="20"/>
          <w:szCs w:val="20"/>
        </w:rPr>
        <w:t xml:space="preserve"> </w:t>
      </w:r>
      <w:r w:rsidR="00E30A5E">
        <w:rPr>
          <w:rFonts w:ascii="Times New Roman" w:hAnsi="Times New Roman" w:hint="eastAsia"/>
          <w:sz w:val="20"/>
          <w:szCs w:val="20"/>
        </w:rPr>
        <w:t xml:space="preserve">the HARQ-ACK timing for </w:t>
      </w:r>
      <w:r>
        <w:rPr>
          <w:rFonts w:ascii="Times New Roman" w:hAnsi="Times New Roman"/>
          <w:sz w:val="20"/>
          <w:szCs w:val="20"/>
        </w:rPr>
        <w:t>latency reduction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with</w:t>
      </w:r>
      <w:r>
        <w:rPr>
          <w:rFonts w:ascii="Times New Roman" w:hAnsi="Times New Roman" w:hint="eastAsia"/>
          <w:sz w:val="20"/>
          <w:szCs w:val="20"/>
        </w:rPr>
        <w:t xml:space="preserve"> 1ms TTI</w:t>
      </w:r>
      <w:r>
        <w:rPr>
          <w:rFonts w:ascii="Times New Roman" w:hAnsi="Times New Roman"/>
          <w:sz w:val="20"/>
          <w:szCs w:val="20"/>
        </w:rPr>
        <w:t xml:space="preserve">, and </w:t>
      </w:r>
      <w:r w:rsidR="0082155F">
        <w:rPr>
          <w:rFonts w:ascii="Times New Roman" w:hAnsi="Times New Roman"/>
          <w:sz w:val="20"/>
          <w:szCs w:val="20"/>
        </w:rPr>
        <w:t>observes that</w:t>
      </w:r>
      <w:r w:rsidR="00EF3C36">
        <w:rPr>
          <w:rFonts w:ascii="Times New Roman" w:hAnsi="Times New Roman"/>
          <w:iCs/>
          <w:sz w:val="20"/>
          <w:szCs w:val="20"/>
          <w:lang w:val="en-GB"/>
        </w:rPr>
        <w:t>:</w:t>
      </w:r>
    </w:p>
    <w:p w:rsidR="0082155F" w:rsidRPr="002B6186" w:rsidRDefault="0082155F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>Observation-1: Significant DL HARQ latency reduction can be achieved for both FDD and TDD with shortened processing time for 1ms TTI.</w:t>
      </w:r>
    </w:p>
    <w:p w:rsidR="0082155F" w:rsidRPr="004C437B" w:rsidRDefault="0082155F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Observation-2: Significant UL HARQ latency reduction can be achieved for TDD UL/DL configuration 0/1/6 with shortened processing time for 1ms TTI.</w:t>
      </w:r>
    </w:p>
    <w:bookmarkEnd w:id="15"/>
    <w:bookmarkEnd w:id="16"/>
    <w:p w:rsidR="00056AD2" w:rsidRPr="00DC20CA" w:rsidRDefault="00056AD2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Observation-3: The PUCCH resource collision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in UL HARQ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should be solved for 1ms TTI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latency reduction operation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:rsidR="00237EED" w:rsidRDefault="00237EED" w:rsidP="0082155F">
      <w:pPr>
        <w:spacing w:before="12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is proposed that</w:t>
      </w:r>
      <w:r w:rsidR="0048135D">
        <w:rPr>
          <w:rFonts w:ascii="Times New Roman" w:hAnsi="Times New Roman"/>
          <w:sz w:val="20"/>
          <w:szCs w:val="20"/>
          <w:lang w:val="en-GB"/>
        </w:rPr>
        <w:t xml:space="preserve">, for both DL HARQ and UL HARQ, </w:t>
      </w:r>
    </w:p>
    <w:p w:rsidR="00237EED" w:rsidRPr="00237EED" w:rsidRDefault="00237EED" w:rsidP="00237EED">
      <w:pPr>
        <w:spacing w:before="120" w:after="120" w:line="240" w:lineRule="auto"/>
        <w:rPr>
          <w:rFonts w:ascii="Times New Roman" w:hAnsi="Times New Roman"/>
          <w:sz w:val="20"/>
          <w:szCs w:val="20"/>
          <w:lang w:val="en-GB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t>Proposal-1: Should HARQ</w:t>
      </w:r>
      <w:r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subframes.</w:t>
      </w:r>
      <w:r w:rsidR="00056AD2" w:rsidRPr="00237EED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06474F" w:rsidRPr="00237EED" w:rsidRDefault="0006474F" w:rsidP="0082155F">
      <w:pPr>
        <w:pStyle w:val="Heading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237EED">
        <w:rPr>
          <w:szCs w:val="28"/>
          <w:lang w:val="en-US"/>
        </w:rPr>
        <w:t>References</w:t>
      </w:r>
    </w:p>
    <w:p w:rsidR="00ED231D" w:rsidRDefault="00ED231D" w:rsidP="004C437B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bookmarkStart w:id="17" w:name="OLE_LINK21"/>
      <w:bookmarkStart w:id="18" w:name="OLE_LINK22"/>
      <w:bookmarkStart w:id="19" w:name="_Ref458172834"/>
      <w:bookmarkStart w:id="20" w:name="_Ref457403833"/>
      <w:r w:rsidRPr="00ED231D">
        <w:rPr>
          <w:rFonts w:hint="eastAsia"/>
          <w:sz w:val="20"/>
          <w:szCs w:val="20"/>
        </w:rPr>
        <w:lastRenderedPageBreak/>
        <w:t>3GPP, RP-161299,</w:t>
      </w:r>
      <w:r w:rsidRPr="00ED231D">
        <w:rPr>
          <w:sz w:val="20"/>
          <w:szCs w:val="20"/>
        </w:rPr>
        <w:t xml:space="preserve"> New Work Item on shortened TTI and processing time for LTE</w:t>
      </w:r>
      <w:r w:rsidRPr="00ED231D">
        <w:rPr>
          <w:rFonts w:hint="eastAsia"/>
          <w:sz w:val="20"/>
          <w:szCs w:val="20"/>
        </w:rPr>
        <w:t xml:space="preserve">, </w:t>
      </w:r>
      <w:bookmarkEnd w:id="17"/>
      <w:bookmarkEnd w:id="18"/>
      <w:r w:rsidRPr="00ED231D">
        <w:rPr>
          <w:rFonts w:hint="eastAsia"/>
          <w:sz w:val="20"/>
          <w:szCs w:val="20"/>
        </w:rPr>
        <w:t>Ericsson</w:t>
      </w:r>
      <w:bookmarkEnd w:id="19"/>
    </w:p>
    <w:p w:rsidR="00E24708" w:rsidRPr="0048135D" w:rsidRDefault="0048135D" w:rsidP="004C437B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r w:rsidRPr="0048135D">
        <w:rPr>
          <w:rFonts w:eastAsia="SimSun"/>
          <w:bCs/>
          <w:sz w:val="20"/>
          <w:szCs w:val="20"/>
        </w:rPr>
        <w:t>TR 36.881</w:t>
      </w:r>
      <w:r w:rsidRPr="0048135D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</w:t>
      </w:r>
      <w:r w:rsidRPr="0048135D">
        <w:rPr>
          <w:rFonts w:eastAsia="SimSun"/>
          <w:bCs/>
          <w:sz w:val="20"/>
          <w:szCs w:val="20"/>
        </w:rPr>
        <w:t>Study on latency reduction techniques for LTE</w:t>
      </w:r>
    </w:p>
    <w:bookmarkEnd w:id="20"/>
    <w:p w:rsidR="00237EED" w:rsidRDefault="00237EED">
      <w:pPr>
        <w:spacing w:after="0" w:line="240" w:lineRule="auto"/>
        <w:rPr>
          <w:rFonts w:ascii="Arial" w:eastAsia="SimHei" w:hAnsi="Arial"/>
          <w:b/>
          <w:bCs/>
          <w:sz w:val="30"/>
          <w:szCs w:val="28"/>
        </w:rPr>
      </w:pPr>
      <w:r>
        <w:rPr>
          <w:szCs w:val="28"/>
        </w:rPr>
        <w:br w:type="page"/>
      </w:r>
    </w:p>
    <w:p w:rsidR="00C26A41" w:rsidRPr="004C437B" w:rsidRDefault="00C26A41" w:rsidP="0082155F">
      <w:pPr>
        <w:pStyle w:val="Heading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E72406">
        <w:rPr>
          <w:rFonts w:hint="eastAsia"/>
          <w:szCs w:val="28"/>
          <w:lang w:val="en-US"/>
        </w:rPr>
        <w:lastRenderedPageBreak/>
        <w:t>Annex</w:t>
      </w:r>
    </w:p>
    <w:p w:rsidR="00AD087F" w:rsidRPr="00B25F9E" w:rsidRDefault="00AD087F" w:rsidP="004234A2">
      <w:pPr>
        <w:spacing w:line="240" w:lineRule="auto"/>
        <w:jc w:val="center"/>
        <w:rPr>
          <w:rFonts w:ascii="Times New Roman" w:hAnsi="Times New Roman"/>
        </w:rPr>
      </w:pPr>
      <w:r w:rsidRPr="00923914">
        <w:rPr>
          <w:rFonts w:ascii="Times New Roman" w:hAnsi="Times New Roman" w:hint="eastAsia"/>
        </w:rPr>
        <w:t xml:space="preserve">Table-A1: </w:t>
      </w:r>
      <w:r w:rsidRPr="00923914">
        <w:rPr>
          <w:rFonts w:ascii="Times New Roman" w:hAnsi="Times New Roman"/>
        </w:rPr>
        <w:t xml:space="preserve">Downlink association set </w:t>
      </w:r>
      <w:r w:rsidRPr="00923914">
        <w:rPr>
          <w:rFonts w:ascii="Times New Roman" w:hAnsi="Times New Roman"/>
          <w:noProof/>
          <w:position w:val="-10"/>
          <w:sz w:val="19"/>
          <w:szCs w:val="19"/>
        </w:rPr>
        <w:drawing>
          <wp:inline distT="0" distB="0" distL="0" distR="0">
            <wp:extent cx="167005" cy="182880"/>
            <wp:effectExtent l="0" t="0" r="0" b="0"/>
            <wp:docPr id="51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  <w:i/>
          <w:iCs/>
        </w:rPr>
        <w:t xml:space="preserve">: </w:t>
      </w:r>
      <w:r w:rsidRPr="00923914">
        <w:rPr>
          <w:rFonts w:ascii="Times New Roman" w:hAnsi="Times New Roman"/>
          <w:iCs/>
          <w:noProof/>
          <w:position w:val="-12"/>
          <w:sz w:val="19"/>
          <w:szCs w:val="19"/>
        </w:rPr>
        <w:drawing>
          <wp:inline distT="0" distB="0" distL="0" distR="0">
            <wp:extent cx="842645" cy="214630"/>
            <wp:effectExtent l="0" t="0" r="0" b="0"/>
            <wp:docPr id="52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</w:rPr>
        <w:t xml:space="preserve"> for TDD </w:t>
      </w:r>
      <w:r w:rsidR="00B25F9E">
        <w:rPr>
          <w:rFonts w:ascii="Times New Roman" w:hint="eastAsia"/>
        </w:rPr>
        <w:t>(</w:t>
      </w:r>
      <w:r w:rsidRPr="00923914">
        <w:rPr>
          <w:rFonts w:ascii="Times New Roman" w:hAnsi="Times New Roman"/>
          <w:i/>
        </w:rPr>
        <w:t>k</w:t>
      </w:r>
      <w:r w:rsidRPr="00923914">
        <w:rPr>
          <w:rFonts w:ascii="Times New Roman" w:hAnsi="Times New Roman"/>
          <w:vertAlign w:val="subscript"/>
        </w:rPr>
        <w:t>min</w:t>
      </w:r>
      <w:r w:rsidRPr="00923914">
        <w:rPr>
          <w:rFonts w:ascii="Times New Roman" w:hAnsi="Times New Roman"/>
        </w:rPr>
        <w:t>=2</w:t>
      </w:r>
      <w:r w:rsidRPr="00923914">
        <w:rPr>
          <w:rFonts w:ascii="Times New Roman"/>
        </w:rPr>
        <w:t>，</w:t>
      </w:r>
      <w:r w:rsidRPr="00923914">
        <w:rPr>
          <w:rFonts w:ascii="Times New Roman" w:hAnsi="Times New Roman"/>
        </w:rPr>
        <w:t>Option-2</w:t>
      </w:r>
      <w:r w:rsidR="00B25F9E">
        <w:rPr>
          <w:rFonts w:ascii="Times New Roman"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618"/>
        <w:gridCol w:w="317"/>
        <w:gridCol w:w="326"/>
        <w:gridCol w:w="317"/>
        <w:gridCol w:w="317"/>
        <w:gridCol w:w="767"/>
        <w:gridCol w:w="317"/>
        <w:gridCol w:w="317"/>
      </w:tblGrid>
      <w:tr w:rsidR="00AD087F" w:rsidRPr="008C584C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UL/DL</w:t>
            </w:r>
          </w:p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  <w:i/>
                <w:iCs/>
              </w:rPr>
            </w:pPr>
            <w:r w:rsidRPr="008C584C">
              <w:rPr>
                <w:rFonts w:cs="Arial"/>
              </w:rPr>
              <w:t xml:space="preserve">Subframe </w:t>
            </w:r>
            <w:r w:rsidRPr="008C584C">
              <w:rPr>
                <w:rFonts w:cs="Arial"/>
                <w:i/>
                <w:iCs/>
              </w:rPr>
              <w:t>n</w:t>
            </w:r>
          </w:p>
        </w:tc>
      </w:tr>
      <w:tr w:rsidR="00AD087F" w:rsidRPr="008C584C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9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0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1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3</w:t>
            </w:r>
            <w:r w:rsidRPr="008C584C">
              <w:rPr>
                <w:rFonts w:cs="Arial"/>
              </w:rPr>
              <w:t>,</w:t>
            </w: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4</w:t>
            </w:r>
            <w:r w:rsidRPr="008C584C">
              <w:rPr>
                <w:rFonts w:cs="Arial"/>
              </w:rPr>
              <w:t xml:space="preserve">, </w:t>
            </w:r>
            <w:r w:rsidRPr="008C584C">
              <w:rPr>
                <w:rFonts w:cs="Arial"/>
                <w:lang w:eastAsia="zh-CN"/>
              </w:rPr>
              <w:t>3</w:t>
            </w:r>
            <w:r w:rsidRPr="008C584C">
              <w:rPr>
                <w:rFonts w:cs="Arial"/>
              </w:rPr>
              <w:t xml:space="preserve">, </w:t>
            </w:r>
            <w:r w:rsidRPr="008C584C">
              <w:rPr>
                <w:rFonts w:cs="Arial"/>
                <w:lang w:eastAsia="zh-CN"/>
              </w:rPr>
              <w:t>2, 6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4,3,2,6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7,6,5,4,3,2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</w:rPr>
              <w:t xml:space="preserve"> </w:t>
            </w:r>
            <w:r w:rsidRPr="008C584C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4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8,7,6,5,4,3,2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9,8,7,6,5,4,3,2,11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6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</w:tbl>
    <w:p w:rsidR="001D1F75" w:rsidRPr="00923914" w:rsidRDefault="001D1F75" w:rsidP="00056AD2">
      <w:pPr>
        <w:pStyle w:val="Caption"/>
        <w:spacing w:before="360"/>
        <w:jc w:val="center"/>
        <w:rPr>
          <w:b w:val="0"/>
        </w:rPr>
      </w:pPr>
      <w:r w:rsidRPr="00923914">
        <w:rPr>
          <w:rFonts w:eastAsia="SimSun" w:hAnsi="SimSun" w:hint="eastAsia"/>
          <w:b w:val="0"/>
          <w:lang w:eastAsia="zh-CN"/>
        </w:rPr>
        <w:t>Table-A2:</w:t>
      </w:r>
      <w:r w:rsidRPr="00923914">
        <w:rPr>
          <w:b w:val="0"/>
        </w:rPr>
        <w:t xml:space="preserve"> Average </w:t>
      </w:r>
      <w:r>
        <w:rPr>
          <w:rFonts w:hint="eastAsia"/>
          <w:b w:val="0"/>
          <w:lang w:eastAsia="zh-CN"/>
        </w:rPr>
        <w:t xml:space="preserve">PDSCH-to-ACK </w:t>
      </w:r>
      <w:r w:rsidRPr="00923914">
        <w:rPr>
          <w:b w:val="0"/>
        </w:rPr>
        <w:t xml:space="preserve"> </w:t>
      </w:r>
      <w:r>
        <w:rPr>
          <w:rFonts w:hint="eastAsia"/>
          <w:b w:val="0"/>
          <w:lang w:eastAsia="zh-CN"/>
        </w:rPr>
        <w:t>delay</w:t>
      </w:r>
      <w:r w:rsidRPr="00923914">
        <w:rPr>
          <w:b w:val="0"/>
        </w:rPr>
        <w:t>(ms)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850"/>
        <w:gridCol w:w="1951"/>
        <w:gridCol w:w="2402"/>
      </w:tblGrid>
      <w:tr w:rsidR="001D1F75" w:rsidRPr="00AD087F" w:rsidTr="001753B7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1D1F75" w:rsidRPr="0082155F" w:rsidRDefault="001D1F75" w:rsidP="001753B7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3" w:type="dxa"/>
            <w:gridSpan w:val="3"/>
            <w:shd w:val="clear" w:color="auto" w:fill="CCECFF"/>
          </w:tcPr>
          <w:p w:rsidR="001D1F75" w:rsidRPr="0082155F" w:rsidRDefault="001D1F75" w:rsidP="001753B7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 xml:space="preserve">Average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PDSCH-to-ACK</w:t>
            </w:r>
            <w:r w:rsidRPr="0082155F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delay</w:t>
            </w:r>
            <w:r w:rsidRPr="0082155F">
              <w:rPr>
                <w:rFonts w:ascii="Times New Roman" w:hAnsi="Times New Roman"/>
                <w:sz w:val="20"/>
              </w:rPr>
              <w:t xml:space="preserve"> (ms)</w:t>
            </w:r>
          </w:p>
          <w:p w:rsidR="001D1F75" w:rsidRPr="0082155F" w:rsidRDefault="001D1F75" w:rsidP="001753B7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1D1F75" w:rsidRPr="00AD087F" w:rsidTr="001753B7">
        <w:trPr>
          <w:jc w:val="center"/>
        </w:trPr>
        <w:tc>
          <w:tcPr>
            <w:tcW w:w="1664" w:type="dxa"/>
            <w:vMerge/>
            <w:vAlign w:val="center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CCECFF"/>
            <w:vAlign w:val="center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=4</w:t>
            </w:r>
          </w:p>
        </w:tc>
        <w:tc>
          <w:tcPr>
            <w:tcW w:w="4353" w:type="dxa"/>
            <w:gridSpan w:val="2"/>
            <w:shd w:val="clear" w:color="auto" w:fill="CCECFF"/>
            <w:vAlign w:val="center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=2</w:t>
            </w:r>
          </w:p>
        </w:tc>
      </w:tr>
      <w:tr w:rsidR="001D1F75" w:rsidRPr="00AD087F" w:rsidTr="001753B7">
        <w:trPr>
          <w:jc w:val="center"/>
        </w:trPr>
        <w:tc>
          <w:tcPr>
            <w:tcW w:w="1664" w:type="dxa"/>
            <w:vMerge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CCECFF"/>
          </w:tcPr>
          <w:p w:rsidR="001D1F75" w:rsidRPr="0082155F" w:rsidRDefault="001D1F75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shd w:val="clear" w:color="auto" w:fill="CCECFF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 -1</w:t>
            </w:r>
          </w:p>
        </w:tc>
        <w:tc>
          <w:tcPr>
            <w:tcW w:w="2402" w:type="dxa"/>
            <w:shd w:val="clear" w:color="auto" w:fill="CCECFF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Option-2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</w:tcPr>
          <w:p w:rsidR="00227888" w:rsidRPr="0082155F" w:rsidRDefault="00227888" w:rsidP="001753B7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951" w:type="dxa"/>
          </w:tcPr>
          <w:p w:rsidR="00227888" w:rsidRPr="0082155F" w:rsidRDefault="00227888" w:rsidP="00227888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hint="eastAsia"/>
                <w:sz w:val="20"/>
                <w:szCs w:val="20"/>
              </w:rPr>
              <w:t>66</w:t>
            </w:r>
            <w:r w:rsidRPr="001E6B38">
              <w:rPr>
                <w:rFonts w:ascii="Times New Roman" w:hAnsi="Times New Roman"/>
                <w:sz w:val="20"/>
                <w:szCs w:val="20"/>
              </w:rPr>
              <w:t>(5</w:t>
            </w:r>
            <w:r>
              <w:rPr>
                <w:rFonts w:ascii="Times New Roman" w:hAnsi="Times New Roman" w:hint="eastAsia"/>
                <w:sz w:val="20"/>
                <w:szCs w:val="20"/>
              </w:rPr>
              <w:t>3.09</w:t>
            </w:r>
            <w:r w:rsidRPr="001E6B38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2.3(58.91%)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6.25</w:t>
            </w:r>
          </w:p>
        </w:tc>
        <w:tc>
          <w:tcPr>
            <w:tcW w:w="1951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3.75(40%)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3.75(40%)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6.28</w:t>
            </w:r>
          </w:p>
        </w:tc>
        <w:tc>
          <w:tcPr>
            <w:tcW w:w="1951" w:type="dxa"/>
          </w:tcPr>
          <w:p w:rsidR="00227888" w:rsidRPr="00227888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27888">
              <w:rPr>
                <w:rFonts w:ascii="Times New Roman" w:hAnsi="Times New Roman"/>
                <w:color w:val="FF0000"/>
                <w:sz w:val="20"/>
                <w:szCs w:val="20"/>
              </w:rPr>
              <w:t>4.86(22.61%)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szCs w:val="20"/>
              </w:rPr>
              <w:t>4.14(34.08)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1951" w:type="dxa"/>
          </w:tcPr>
          <w:p w:rsidR="00227888" w:rsidRPr="00227888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27888">
              <w:rPr>
                <w:rFonts w:ascii="Times New Roman" w:hAnsi="Times New Roman"/>
                <w:color w:val="FF0000"/>
                <w:sz w:val="20"/>
                <w:szCs w:val="20"/>
              </w:rPr>
              <w:t>5(33.33%)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szCs w:val="20"/>
              </w:rPr>
              <w:t>4.6(38.67)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951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6.1(26.51%)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6.1(26.51%)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951" w:type="dxa"/>
          </w:tcPr>
          <w:p w:rsidR="00227888" w:rsidRPr="00227888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27888">
              <w:rPr>
                <w:rFonts w:ascii="Times New Roman" w:hAnsi="Times New Roman"/>
                <w:color w:val="FF0000"/>
                <w:sz w:val="20"/>
                <w:szCs w:val="20"/>
              </w:rPr>
              <w:t>2.6(60.61%)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szCs w:val="20"/>
              </w:rPr>
              <w:t>2.2(66.67%)</w:t>
            </w:r>
          </w:p>
        </w:tc>
      </w:tr>
    </w:tbl>
    <w:p w:rsidR="00AD087F" w:rsidRPr="00923914" w:rsidRDefault="00AD087F" w:rsidP="00056AD2">
      <w:pPr>
        <w:pStyle w:val="Caption"/>
        <w:spacing w:before="360"/>
        <w:jc w:val="center"/>
        <w:rPr>
          <w:b w:val="0"/>
        </w:rPr>
      </w:pPr>
      <w:r w:rsidRPr="00923914">
        <w:rPr>
          <w:rFonts w:eastAsia="SimSun" w:hAnsi="SimSun" w:hint="eastAsia"/>
          <w:b w:val="0"/>
          <w:lang w:eastAsia="zh-CN"/>
        </w:rPr>
        <w:t>Table-</w:t>
      </w:r>
      <w:r w:rsidR="00227888" w:rsidRPr="00923914">
        <w:rPr>
          <w:rFonts w:eastAsia="SimSun" w:hAnsi="SimSun" w:hint="eastAsia"/>
          <w:b w:val="0"/>
          <w:lang w:eastAsia="zh-CN"/>
        </w:rPr>
        <w:t>A</w:t>
      </w:r>
      <w:r w:rsidR="00227888">
        <w:rPr>
          <w:rFonts w:eastAsia="SimSun" w:hAnsi="SimSun" w:hint="eastAsia"/>
          <w:b w:val="0"/>
          <w:lang w:eastAsia="zh-CN"/>
        </w:rPr>
        <w:t>3</w:t>
      </w:r>
      <w:r w:rsidRPr="00923914">
        <w:rPr>
          <w:rFonts w:eastAsia="SimSun" w:hAnsi="SimSun" w:hint="eastAsia"/>
          <w:b w:val="0"/>
          <w:lang w:eastAsia="zh-CN"/>
        </w:rPr>
        <w:t>:</w:t>
      </w:r>
      <w:r w:rsidRPr="00923914">
        <w:rPr>
          <w:b w:val="0"/>
        </w:rPr>
        <w:t xml:space="preserve"> Average </w:t>
      </w:r>
      <w:r w:rsidR="00237EED">
        <w:rPr>
          <w:b w:val="0"/>
        </w:rPr>
        <w:t>PDSCH-NACK-PDSCH</w:t>
      </w:r>
      <w:r w:rsidRPr="00923914">
        <w:rPr>
          <w:b w:val="0"/>
        </w:rPr>
        <w:t xml:space="preserve"> </w:t>
      </w:r>
      <w:r w:rsidR="001D1F75">
        <w:rPr>
          <w:rFonts w:hint="eastAsia"/>
          <w:b w:val="0"/>
          <w:lang w:eastAsia="zh-CN"/>
        </w:rPr>
        <w:t>delay</w:t>
      </w:r>
      <w:r w:rsidRPr="00923914">
        <w:rPr>
          <w:b w:val="0"/>
        </w:rPr>
        <w:t>(ms)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850"/>
        <w:gridCol w:w="1951"/>
        <w:gridCol w:w="2402"/>
      </w:tblGrid>
      <w:tr w:rsidR="00F97364" w:rsidRPr="00AD087F" w:rsidTr="00F97364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F97364" w:rsidRPr="0082155F" w:rsidRDefault="00F97364" w:rsidP="0082155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3" w:type="dxa"/>
            <w:gridSpan w:val="3"/>
            <w:shd w:val="clear" w:color="auto" w:fill="CCECFF"/>
          </w:tcPr>
          <w:p w:rsidR="00F97364" w:rsidRPr="00237EED" w:rsidRDefault="00F97364" w:rsidP="0082155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237EED">
              <w:rPr>
                <w:rFonts w:ascii="Times New Roman" w:hAnsi="Times New Roman"/>
                <w:sz w:val="20"/>
              </w:rPr>
              <w:t xml:space="preserve">Average </w:t>
            </w:r>
            <w:r w:rsidR="00237EED" w:rsidRPr="00237EED">
              <w:rPr>
                <w:rFonts w:ascii="Times New Roman" w:hAnsi="Times New Roman"/>
                <w:sz w:val="20"/>
              </w:rPr>
              <w:t xml:space="preserve">PDSCH-NACK-PDSCH </w:t>
            </w:r>
            <w:r w:rsidR="001D1F75" w:rsidRPr="00237EED">
              <w:rPr>
                <w:rFonts w:ascii="Times New Roman" w:hAnsi="Times New Roman"/>
                <w:sz w:val="20"/>
                <w:lang w:eastAsia="zh-CN"/>
              </w:rPr>
              <w:t>delay</w:t>
            </w:r>
            <w:r w:rsidR="001D1F75" w:rsidRPr="00237EED">
              <w:rPr>
                <w:rFonts w:ascii="Times New Roman" w:hAnsi="Times New Roman"/>
                <w:sz w:val="20"/>
              </w:rPr>
              <w:t xml:space="preserve"> </w:t>
            </w:r>
            <w:r w:rsidRPr="00237EED">
              <w:rPr>
                <w:rFonts w:ascii="Times New Roman" w:hAnsi="Times New Roman"/>
                <w:sz w:val="20"/>
              </w:rPr>
              <w:t>(ms)</w:t>
            </w:r>
          </w:p>
          <w:p w:rsidR="00F97364" w:rsidRPr="0082155F" w:rsidRDefault="00F97364" w:rsidP="0082155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237EED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F97364" w:rsidRPr="00AD087F" w:rsidTr="00F97364">
        <w:trPr>
          <w:jc w:val="center"/>
        </w:trPr>
        <w:tc>
          <w:tcPr>
            <w:tcW w:w="1664" w:type="dxa"/>
            <w:vMerge/>
            <w:vAlign w:val="center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CCECFF"/>
            <w:vAlign w:val="center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=4</w:t>
            </w:r>
          </w:p>
        </w:tc>
        <w:tc>
          <w:tcPr>
            <w:tcW w:w="4353" w:type="dxa"/>
            <w:gridSpan w:val="2"/>
            <w:shd w:val="clear" w:color="auto" w:fill="CCECFF"/>
            <w:vAlign w:val="center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=2</w:t>
            </w:r>
          </w:p>
        </w:tc>
      </w:tr>
      <w:tr w:rsidR="00F97364" w:rsidRPr="00AD087F" w:rsidTr="00F97364">
        <w:trPr>
          <w:jc w:val="center"/>
        </w:trPr>
        <w:tc>
          <w:tcPr>
            <w:tcW w:w="1664" w:type="dxa"/>
            <w:vMerge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CCECFF"/>
          </w:tcPr>
          <w:p w:rsidR="00F97364" w:rsidRPr="0082155F" w:rsidRDefault="00F97364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shd w:val="clear" w:color="auto" w:fill="CCECFF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 -1</w:t>
            </w:r>
          </w:p>
        </w:tc>
        <w:tc>
          <w:tcPr>
            <w:tcW w:w="2402" w:type="dxa"/>
            <w:shd w:val="clear" w:color="auto" w:fill="CCECFF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Option-2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4.5(55%)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4.5(55%)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</w:t>
            </w:r>
            <w:r w:rsidR="00E82B98" w:rsidRPr="0082155F">
              <w:rPr>
                <w:rFonts w:ascii="Times New Roman" w:hAnsi="Times New Roman"/>
                <w:sz w:val="20"/>
                <w:szCs w:val="20"/>
              </w:rPr>
              <w:t>67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(5</w:t>
            </w:r>
            <w:r w:rsidR="00E82B98" w:rsidRPr="0082155F">
              <w:rPr>
                <w:rFonts w:ascii="Times New Roman" w:hAnsi="Times New Roman"/>
                <w:sz w:val="20"/>
                <w:szCs w:val="20"/>
              </w:rPr>
              <w:t>4</w:t>
            </w:r>
            <w:r w:rsidR="00E31D47" w:rsidRPr="0082155F">
              <w:rPr>
                <w:rFonts w:ascii="Times New Roman" w:hAnsi="Times New Roman"/>
                <w:sz w:val="20"/>
                <w:szCs w:val="20"/>
              </w:rPr>
              <w:t>.</w:t>
            </w:r>
            <w:r w:rsidR="00E82B98" w:rsidRPr="0082155F">
              <w:rPr>
                <w:rFonts w:ascii="Times New Roman" w:hAnsi="Times New Roman"/>
                <w:sz w:val="20"/>
                <w:szCs w:val="20"/>
              </w:rPr>
              <w:t>22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</w:t>
            </w:r>
            <w:r w:rsidR="00224148" w:rsidRPr="0082155F">
              <w:rPr>
                <w:rFonts w:ascii="Times New Roman" w:hAnsi="Times New Roman"/>
                <w:sz w:val="20"/>
                <w:szCs w:val="20"/>
              </w:rPr>
              <w:t>33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(5</w:t>
            </w:r>
            <w:r w:rsidR="00224148" w:rsidRPr="0082155F">
              <w:rPr>
                <w:rFonts w:ascii="Times New Roman" w:hAnsi="Times New Roman"/>
                <w:sz w:val="20"/>
                <w:szCs w:val="20"/>
              </w:rPr>
              <w:t>7.55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9.8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5.75(41.33%)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5.75(41.33%)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7.29(30.57%)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7(33.33%)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7(39.66%)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6.63(42.84)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8.1(34.68%)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8.1(34.68%)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4.8(57.14)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4.6(58.93%)</w:t>
            </w:r>
          </w:p>
        </w:tc>
      </w:tr>
    </w:tbl>
    <w:p w:rsidR="00AD087F" w:rsidRPr="00C26A41" w:rsidRDefault="00AD087F" w:rsidP="0082155F">
      <w:pPr>
        <w:spacing w:after="120" w:line="240" w:lineRule="auto"/>
        <w:rPr>
          <w:sz w:val="20"/>
          <w:szCs w:val="20"/>
        </w:rPr>
      </w:pPr>
    </w:p>
    <w:sectPr w:rsidR="00AD087F" w:rsidRPr="00C26A41" w:rsidSect="00AB6CC3">
      <w:footerReference w:type="default" r:id="rId21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1BF" w:rsidRDefault="00E061BF" w:rsidP="008445A1">
      <w:pPr>
        <w:spacing w:after="0" w:line="240" w:lineRule="auto"/>
      </w:pPr>
      <w:r>
        <w:separator/>
      </w:r>
    </w:p>
  </w:endnote>
  <w:endnote w:type="continuationSeparator" w:id="0">
    <w:p w:rsidR="00E061BF" w:rsidRDefault="00E061BF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1205"/>
      <w:docPartObj>
        <w:docPartGallery w:val="Page Numbers (Bottom of Page)"/>
        <w:docPartUnique/>
      </w:docPartObj>
    </w:sdtPr>
    <w:sdtContent>
      <w:p w:rsidR="00F96345" w:rsidRDefault="00F9544E">
        <w:pPr>
          <w:pStyle w:val="Footer"/>
          <w:jc w:val="center"/>
        </w:pPr>
        <w:fldSimple w:instr=" PAGE   \* MERGEFORMAT ">
          <w:r w:rsidR="004C4C6B">
            <w:rPr>
              <w:noProof/>
            </w:rPr>
            <w:t>1</w:t>
          </w:r>
        </w:fldSimple>
      </w:p>
    </w:sdtContent>
  </w:sdt>
  <w:p w:rsidR="00F96345" w:rsidRDefault="00F963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1BF" w:rsidRDefault="00E061BF" w:rsidP="008445A1">
      <w:pPr>
        <w:spacing w:after="0" w:line="240" w:lineRule="auto"/>
      </w:pPr>
      <w:r>
        <w:separator/>
      </w:r>
    </w:p>
  </w:footnote>
  <w:footnote w:type="continuationSeparator" w:id="0">
    <w:p w:rsidR="00E061BF" w:rsidRDefault="00E061BF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23530A"/>
    <w:multiLevelType w:val="hybridMultilevel"/>
    <w:tmpl w:val="A96AF54E"/>
    <w:lvl w:ilvl="0" w:tplc="BE66BFDA">
      <w:start w:val="1"/>
      <w:numFmt w:val="lowerLetter"/>
      <w:lvlText w:val="(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15">
    <w:nsid w:val="3E674181"/>
    <w:multiLevelType w:val="hybridMultilevel"/>
    <w:tmpl w:val="D57A52A0"/>
    <w:lvl w:ilvl="0" w:tplc="C86ED5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1A6DCD"/>
    <w:multiLevelType w:val="hybridMultilevel"/>
    <w:tmpl w:val="D0DAEC98"/>
    <w:lvl w:ilvl="0" w:tplc="F280E08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21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5F8C3BFE"/>
    <w:multiLevelType w:val="hybridMultilevel"/>
    <w:tmpl w:val="B226E29A"/>
    <w:lvl w:ilvl="0" w:tplc="6A68AD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0BA15F1"/>
    <w:multiLevelType w:val="hybridMultilevel"/>
    <w:tmpl w:val="D2DCE13A"/>
    <w:lvl w:ilvl="0" w:tplc="0A24687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6F93993"/>
    <w:multiLevelType w:val="hybridMultilevel"/>
    <w:tmpl w:val="EEFA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504193"/>
    <w:multiLevelType w:val="hybridMultilevel"/>
    <w:tmpl w:val="AF06FEF8"/>
    <w:lvl w:ilvl="0" w:tplc="C572463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82606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8042F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66899C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6244D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1AA28D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B046D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812E6D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690B3C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9C25FF5"/>
    <w:multiLevelType w:val="hybridMultilevel"/>
    <w:tmpl w:val="EC1CB43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35"/>
  </w:num>
  <w:num w:numId="4">
    <w:abstractNumId w:val="31"/>
  </w:num>
  <w:num w:numId="5">
    <w:abstractNumId w:val="0"/>
  </w:num>
  <w:num w:numId="6">
    <w:abstractNumId w:val="24"/>
  </w:num>
  <w:num w:numId="7">
    <w:abstractNumId w:val="24"/>
  </w:num>
  <w:num w:numId="8">
    <w:abstractNumId w:val="24"/>
  </w:num>
  <w:num w:numId="9">
    <w:abstractNumId w:val="7"/>
  </w:num>
  <w:num w:numId="10">
    <w:abstractNumId w:val="18"/>
  </w:num>
  <w:num w:numId="11">
    <w:abstractNumId w:val="3"/>
  </w:num>
  <w:num w:numId="12">
    <w:abstractNumId w:val="28"/>
  </w:num>
  <w:num w:numId="13">
    <w:abstractNumId w:val="10"/>
  </w:num>
  <w:num w:numId="14">
    <w:abstractNumId w:val="13"/>
  </w:num>
  <w:num w:numId="15">
    <w:abstractNumId w:val="1"/>
  </w:num>
  <w:num w:numId="16">
    <w:abstractNumId w:val="4"/>
  </w:num>
  <w:num w:numId="17">
    <w:abstractNumId w:val="20"/>
  </w:num>
  <w:num w:numId="18">
    <w:abstractNumId w:val="24"/>
  </w:num>
  <w:num w:numId="19">
    <w:abstractNumId w:val="30"/>
  </w:num>
  <w:num w:numId="20">
    <w:abstractNumId w:val="19"/>
  </w:num>
  <w:num w:numId="21">
    <w:abstractNumId w:val="5"/>
  </w:num>
  <w:num w:numId="22">
    <w:abstractNumId w:val="11"/>
  </w:num>
  <w:num w:numId="23">
    <w:abstractNumId w:val="2"/>
  </w:num>
  <w:num w:numId="24">
    <w:abstractNumId w:val="6"/>
  </w:num>
  <w:num w:numId="25">
    <w:abstractNumId w:val="25"/>
  </w:num>
  <w:num w:numId="26">
    <w:abstractNumId w:val="16"/>
  </w:num>
  <w:num w:numId="27">
    <w:abstractNumId w:val="36"/>
  </w:num>
  <w:num w:numId="28">
    <w:abstractNumId w:val="21"/>
  </w:num>
  <w:num w:numId="29">
    <w:abstractNumId w:val="8"/>
  </w:num>
  <w:num w:numId="30">
    <w:abstractNumId w:val="23"/>
  </w:num>
  <w:num w:numId="31">
    <w:abstractNumId w:val="26"/>
  </w:num>
  <w:num w:numId="32">
    <w:abstractNumId w:val="22"/>
  </w:num>
  <w:num w:numId="33">
    <w:abstractNumId w:val="24"/>
  </w:num>
  <w:num w:numId="34">
    <w:abstractNumId w:val="27"/>
  </w:num>
  <w:num w:numId="35">
    <w:abstractNumId w:val="24"/>
  </w:num>
  <w:num w:numId="36">
    <w:abstractNumId w:val="32"/>
  </w:num>
  <w:num w:numId="37">
    <w:abstractNumId w:val="15"/>
  </w:num>
  <w:num w:numId="38">
    <w:abstractNumId w:val="17"/>
  </w:num>
  <w:num w:numId="39">
    <w:abstractNumId w:val="14"/>
  </w:num>
  <w:num w:numId="40">
    <w:abstractNumId w:val="24"/>
  </w:num>
  <w:num w:numId="41">
    <w:abstractNumId w:val="24"/>
  </w:num>
  <w:num w:numId="42">
    <w:abstractNumId w:val="33"/>
  </w:num>
  <w:num w:numId="43">
    <w:abstractNumId w:val="24"/>
  </w:num>
  <w:num w:numId="44">
    <w:abstractNumId w:val="34"/>
  </w:num>
  <w:num w:numId="45">
    <w:abstractNumId w:val="29"/>
  </w:num>
  <w:num w:numId="46">
    <w:abstractNumId w:val="9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720"/>
  <w:drawingGridHorizontalSpacing w:val="110"/>
  <w:displayHorizontalDrawingGridEvery w:val="2"/>
  <w:characterSpacingControl w:val="doNotCompress"/>
  <w:hdrShapeDefaults>
    <o:shapedefaults v:ext="edit" spidmax="1187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058"/>
    <w:rsid w:val="000040FE"/>
    <w:rsid w:val="000042BE"/>
    <w:rsid w:val="000047CE"/>
    <w:rsid w:val="00004C4A"/>
    <w:rsid w:val="0000552A"/>
    <w:rsid w:val="00005AF1"/>
    <w:rsid w:val="00006227"/>
    <w:rsid w:val="000062AC"/>
    <w:rsid w:val="000066E7"/>
    <w:rsid w:val="000069E0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014"/>
    <w:rsid w:val="00014604"/>
    <w:rsid w:val="00015601"/>
    <w:rsid w:val="00015ED5"/>
    <w:rsid w:val="000161ED"/>
    <w:rsid w:val="000171B5"/>
    <w:rsid w:val="00020020"/>
    <w:rsid w:val="00020255"/>
    <w:rsid w:val="0002025C"/>
    <w:rsid w:val="000204F1"/>
    <w:rsid w:val="000206F4"/>
    <w:rsid w:val="000207A5"/>
    <w:rsid w:val="0002096E"/>
    <w:rsid w:val="00020A7D"/>
    <w:rsid w:val="00020E84"/>
    <w:rsid w:val="000213E7"/>
    <w:rsid w:val="00021C49"/>
    <w:rsid w:val="000221D5"/>
    <w:rsid w:val="000222E3"/>
    <w:rsid w:val="000225C7"/>
    <w:rsid w:val="0002278A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C33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458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6CE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2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4FA1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6915"/>
    <w:rsid w:val="00056AD2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DD1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77F5A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343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6BF1"/>
    <w:rsid w:val="000A74B7"/>
    <w:rsid w:val="000A761A"/>
    <w:rsid w:val="000A7AA5"/>
    <w:rsid w:val="000B01BE"/>
    <w:rsid w:val="000B18E5"/>
    <w:rsid w:val="000B1BC4"/>
    <w:rsid w:val="000B2006"/>
    <w:rsid w:val="000B207B"/>
    <w:rsid w:val="000B2B21"/>
    <w:rsid w:val="000B2DED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97E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C7B92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B9B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9EE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E14"/>
    <w:rsid w:val="000F6F4A"/>
    <w:rsid w:val="000F6F63"/>
    <w:rsid w:val="000F7055"/>
    <w:rsid w:val="000F7565"/>
    <w:rsid w:val="000F7878"/>
    <w:rsid w:val="000F7E82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C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F24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6A47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273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3BF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29B4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3AEF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28E1"/>
    <w:rsid w:val="001631A0"/>
    <w:rsid w:val="00163633"/>
    <w:rsid w:val="001638C1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4FD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3B7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0E24"/>
    <w:rsid w:val="00181316"/>
    <w:rsid w:val="001813E0"/>
    <w:rsid w:val="00181721"/>
    <w:rsid w:val="001819E6"/>
    <w:rsid w:val="00181A75"/>
    <w:rsid w:val="00181E11"/>
    <w:rsid w:val="00181EA9"/>
    <w:rsid w:val="00182190"/>
    <w:rsid w:val="001821D2"/>
    <w:rsid w:val="001829F9"/>
    <w:rsid w:val="00183098"/>
    <w:rsid w:val="00183351"/>
    <w:rsid w:val="00183474"/>
    <w:rsid w:val="001834C8"/>
    <w:rsid w:val="0018353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38FB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97EF6"/>
    <w:rsid w:val="001A03C0"/>
    <w:rsid w:val="001A0E97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AE3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C93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1F75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0988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38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34B8"/>
    <w:rsid w:val="002049FA"/>
    <w:rsid w:val="00204EBE"/>
    <w:rsid w:val="00204EE8"/>
    <w:rsid w:val="002050A4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700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5D29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099"/>
    <w:rsid w:val="002224E9"/>
    <w:rsid w:val="00222A1D"/>
    <w:rsid w:val="00223400"/>
    <w:rsid w:val="0022395A"/>
    <w:rsid w:val="00223967"/>
    <w:rsid w:val="002239B4"/>
    <w:rsid w:val="00223A9F"/>
    <w:rsid w:val="00223B8A"/>
    <w:rsid w:val="00223BE5"/>
    <w:rsid w:val="00223D0F"/>
    <w:rsid w:val="0022401F"/>
    <w:rsid w:val="00224148"/>
    <w:rsid w:val="00224633"/>
    <w:rsid w:val="00224D5C"/>
    <w:rsid w:val="002250B2"/>
    <w:rsid w:val="002256C9"/>
    <w:rsid w:val="00225E4E"/>
    <w:rsid w:val="002261C0"/>
    <w:rsid w:val="002268E2"/>
    <w:rsid w:val="00227888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53F"/>
    <w:rsid w:val="002369B2"/>
    <w:rsid w:val="00236B1E"/>
    <w:rsid w:val="00236C4B"/>
    <w:rsid w:val="00236F5E"/>
    <w:rsid w:val="00237040"/>
    <w:rsid w:val="002374CE"/>
    <w:rsid w:val="0023784C"/>
    <w:rsid w:val="00237EED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2BE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4ED9"/>
    <w:rsid w:val="002553FE"/>
    <w:rsid w:val="002554B3"/>
    <w:rsid w:val="002555C6"/>
    <w:rsid w:val="002555C8"/>
    <w:rsid w:val="002558A2"/>
    <w:rsid w:val="00255D93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CF3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5D8D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61C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06D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6"/>
    <w:rsid w:val="00294DE8"/>
    <w:rsid w:val="00295017"/>
    <w:rsid w:val="002953EF"/>
    <w:rsid w:val="002954D0"/>
    <w:rsid w:val="00295560"/>
    <w:rsid w:val="00295D88"/>
    <w:rsid w:val="00295E20"/>
    <w:rsid w:val="00295F3A"/>
    <w:rsid w:val="00296095"/>
    <w:rsid w:val="002965EA"/>
    <w:rsid w:val="002965F8"/>
    <w:rsid w:val="002967F3"/>
    <w:rsid w:val="00296CD1"/>
    <w:rsid w:val="00296F66"/>
    <w:rsid w:val="00297100"/>
    <w:rsid w:val="00297149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301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186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425"/>
    <w:rsid w:val="002C2522"/>
    <w:rsid w:val="002C322B"/>
    <w:rsid w:val="002C341D"/>
    <w:rsid w:val="002C35B3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59DF"/>
    <w:rsid w:val="002C6145"/>
    <w:rsid w:val="002C65C8"/>
    <w:rsid w:val="002C663D"/>
    <w:rsid w:val="002C6A72"/>
    <w:rsid w:val="002C6B21"/>
    <w:rsid w:val="002C6D68"/>
    <w:rsid w:val="002C7B88"/>
    <w:rsid w:val="002C7BDA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DBC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8E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1F5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D9B"/>
    <w:rsid w:val="00300DAC"/>
    <w:rsid w:val="00301010"/>
    <w:rsid w:val="0030146D"/>
    <w:rsid w:val="0030158D"/>
    <w:rsid w:val="00301A88"/>
    <w:rsid w:val="00301A91"/>
    <w:rsid w:val="00301B3A"/>
    <w:rsid w:val="00301E71"/>
    <w:rsid w:val="00302317"/>
    <w:rsid w:val="0030239A"/>
    <w:rsid w:val="003024D4"/>
    <w:rsid w:val="003028AF"/>
    <w:rsid w:val="003037E8"/>
    <w:rsid w:val="00303FEB"/>
    <w:rsid w:val="0030419A"/>
    <w:rsid w:val="003041B0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118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3F7F"/>
    <w:rsid w:val="00324002"/>
    <w:rsid w:val="00324277"/>
    <w:rsid w:val="00324951"/>
    <w:rsid w:val="00324B8C"/>
    <w:rsid w:val="00324C1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848"/>
    <w:rsid w:val="00330CAC"/>
    <w:rsid w:val="00330EC6"/>
    <w:rsid w:val="003310BC"/>
    <w:rsid w:val="00331502"/>
    <w:rsid w:val="00331749"/>
    <w:rsid w:val="003318D6"/>
    <w:rsid w:val="00331E0D"/>
    <w:rsid w:val="00331FD2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13B"/>
    <w:rsid w:val="00334292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9A0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301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5AC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E1B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2F33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6F95"/>
    <w:rsid w:val="00387224"/>
    <w:rsid w:val="003874D3"/>
    <w:rsid w:val="003875CF"/>
    <w:rsid w:val="00387685"/>
    <w:rsid w:val="00387857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084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D13"/>
    <w:rsid w:val="003A0F63"/>
    <w:rsid w:val="003A1072"/>
    <w:rsid w:val="003A1363"/>
    <w:rsid w:val="003A15F0"/>
    <w:rsid w:val="003A1E09"/>
    <w:rsid w:val="003A2543"/>
    <w:rsid w:val="003A2D67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3F7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3BF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0B8"/>
    <w:rsid w:val="003C6184"/>
    <w:rsid w:val="003C6A55"/>
    <w:rsid w:val="003C7514"/>
    <w:rsid w:val="003C774C"/>
    <w:rsid w:val="003C7C3B"/>
    <w:rsid w:val="003D0038"/>
    <w:rsid w:val="003D0C73"/>
    <w:rsid w:val="003D0CEA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1DC3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585"/>
    <w:rsid w:val="003E46F9"/>
    <w:rsid w:val="003E4752"/>
    <w:rsid w:val="003E4910"/>
    <w:rsid w:val="003E4AD5"/>
    <w:rsid w:val="003E5043"/>
    <w:rsid w:val="003E5679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0FE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38BE"/>
    <w:rsid w:val="00414347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4A2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B85"/>
    <w:rsid w:val="00433E6D"/>
    <w:rsid w:val="004340C6"/>
    <w:rsid w:val="004345CE"/>
    <w:rsid w:val="00434766"/>
    <w:rsid w:val="00434B8E"/>
    <w:rsid w:val="004352CF"/>
    <w:rsid w:val="004360BD"/>
    <w:rsid w:val="0043622F"/>
    <w:rsid w:val="004369A9"/>
    <w:rsid w:val="004373DC"/>
    <w:rsid w:val="00437728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4A37"/>
    <w:rsid w:val="00444D10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3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629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35D"/>
    <w:rsid w:val="00481742"/>
    <w:rsid w:val="004820D0"/>
    <w:rsid w:val="0048219E"/>
    <w:rsid w:val="004823D6"/>
    <w:rsid w:val="004824EE"/>
    <w:rsid w:val="00482E43"/>
    <w:rsid w:val="004836D9"/>
    <w:rsid w:val="00483711"/>
    <w:rsid w:val="00483A49"/>
    <w:rsid w:val="00483D81"/>
    <w:rsid w:val="00483DF7"/>
    <w:rsid w:val="00483E21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4FA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87B"/>
    <w:rsid w:val="004909B5"/>
    <w:rsid w:val="00490B2A"/>
    <w:rsid w:val="00490CE9"/>
    <w:rsid w:val="004915D2"/>
    <w:rsid w:val="00491B97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5A5"/>
    <w:rsid w:val="004946FE"/>
    <w:rsid w:val="004948F6"/>
    <w:rsid w:val="004949F0"/>
    <w:rsid w:val="00494A20"/>
    <w:rsid w:val="00494B54"/>
    <w:rsid w:val="0049517C"/>
    <w:rsid w:val="00495215"/>
    <w:rsid w:val="0049525A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998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9F0"/>
    <w:rsid w:val="004C3C3E"/>
    <w:rsid w:val="004C3CBF"/>
    <w:rsid w:val="004C3FE9"/>
    <w:rsid w:val="004C437B"/>
    <w:rsid w:val="004C4389"/>
    <w:rsid w:val="004C4732"/>
    <w:rsid w:val="004C4A76"/>
    <w:rsid w:val="004C4C46"/>
    <w:rsid w:val="004C4C6B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676"/>
    <w:rsid w:val="004D7C14"/>
    <w:rsid w:val="004E0554"/>
    <w:rsid w:val="004E097A"/>
    <w:rsid w:val="004E09CD"/>
    <w:rsid w:val="004E0AA2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4F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555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6BC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51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0EF"/>
    <w:rsid w:val="00541179"/>
    <w:rsid w:val="00541282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355"/>
    <w:rsid w:val="00546A1B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E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A5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07B"/>
    <w:rsid w:val="00576A27"/>
    <w:rsid w:val="00576D33"/>
    <w:rsid w:val="00576D43"/>
    <w:rsid w:val="00576D68"/>
    <w:rsid w:val="00576FB2"/>
    <w:rsid w:val="005772AD"/>
    <w:rsid w:val="00577741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3E3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4C9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6FF1"/>
    <w:rsid w:val="0059705E"/>
    <w:rsid w:val="0059719B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9CA"/>
    <w:rsid w:val="005B1BA7"/>
    <w:rsid w:val="005B1D9B"/>
    <w:rsid w:val="005B24EE"/>
    <w:rsid w:val="005B2778"/>
    <w:rsid w:val="005B27D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345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442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0F91"/>
    <w:rsid w:val="005D1339"/>
    <w:rsid w:val="005D1390"/>
    <w:rsid w:val="005D181D"/>
    <w:rsid w:val="005D18B2"/>
    <w:rsid w:val="005D1EFD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70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4E"/>
    <w:rsid w:val="005F7771"/>
    <w:rsid w:val="005F793A"/>
    <w:rsid w:val="005F7955"/>
    <w:rsid w:val="005F7CC5"/>
    <w:rsid w:val="005F7CF9"/>
    <w:rsid w:val="00600E95"/>
    <w:rsid w:val="00601231"/>
    <w:rsid w:val="0060147C"/>
    <w:rsid w:val="006014DF"/>
    <w:rsid w:val="0060164E"/>
    <w:rsid w:val="00601B27"/>
    <w:rsid w:val="0060223B"/>
    <w:rsid w:val="0060230A"/>
    <w:rsid w:val="00602761"/>
    <w:rsid w:val="00602882"/>
    <w:rsid w:val="00602D41"/>
    <w:rsid w:val="00602D58"/>
    <w:rsid w:val="00602FFC"/>
    <w:rsid w:val="006039A3"/>
    <w:rsid w:val="00603BA7"/>
    <w:rsid w:val="006043CA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82"/>
    <w:rsid w:val="00617DC0"/>
    <w:rsid w:val="00617E3E"/>
    <w:rsid w:val="00620611"/>
    <w:rsid w:val="00620F51"/>
    <w:rsid w:val="006215B4"/>
    <w:rsid w:val="0062181F"/>
    <w:rsid w:val="00621BA3"/>
    <w:rsid w:val="00621BCE"/>
    <w:rsid w:val="00621C61"/>
    <w:rsid w:val="00621F8A"/>
    <w:rsid w:val="006225F5"/>
    <w:rsid w:val="0062288D"/>
    <w:rsid w:val="00622E2E"/>
    <w:rsid w:val="0062332A"/>
    <w:rsid w:val="00623375"/>
    <w:rsid w:val="00623896"/>
    <w:rsid w:val="006244DA"/>
    <w:rsid w:val="00624555"/>
    <w:rsid w:val="00624BA1"/>
    <w:rsid w:val="00624D54"/>
    <w:rsid w:val="00624E26"/>
    <w:rsid w:val="00624E3D"/>
    <w:rsid w:val="006251D0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64D"/>
    <w:rsid w:val="006307B5"/>
    <w:rsid w:val="006307D2"/>
    <w:rsid w:val="00630A7C"/>
    <w:rsid w:val="00630C40"/>
    <w:rsid w:val="00630D96"/>
    <w:rsid w:val="00631143"/>
    <w:rsid w:val="00631274"/>
    <w:rsid w:val="00631275"/>
    <w:rsid w:val="006312D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E6C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116"/>
    <w:rsid w:val="0066221C"/>
    <w:rsid w:val="006628C5"/>
    <w:rsid w:val="00662F0A"/>
    <w:rsid w:val="00663309"/>
    <w:rsid w:val="0066340C"/>
    <w:rsid w:val="00663852"/>
    <w:rsid w:val="00664045"/>
    <w:rsid w:val="00664173"/>
    <w:rsid w:val="00664AE2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38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D46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215"/>
    <w:rsid w:val="006B036C"/>
    <w:rsid w:val="006B04FD"/>
    <w:rsid w:val="006B09C0"/>
    <w:rsid w:val="006B0A44"/>
    <w:rsid w:val="006B0C12"/>
    <w:rsid w:val="006B1947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0A1"/>
    <w:rsid w:val="006C3B05"/>
    <w:rsid w:val="006C3B08"/>
    <w:rsid w:val="006C3E29"/>
    <w:rsid w:val="006C443B"/>
    <w:rsid w:val="006C45B1"/>
    <w:rsid w:val="006C531F"/>
    <w:rsid w:val="006C584D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08B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B34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794"/>
    <w:rsid w:val="006F3862"/>
    <w:rsid w:val="006F396F"/>
    <w:rsid w:val="006F39E4"/>
    <w:rsid w:val="006F3A0F"/>
    <w:rsid w:val="006F3F1B"/>
    <w:rsid w:val="006F4903"/>
    <w:rsid w:val="006F4DE4"/>
    <w:rsid w:val="006F4F65"/>
    <w:rsid w:val="006F51E3"/>
    <w:rsid w:val="006F53F8"/>
    <w:rsid w:val="006F5B52"/>
    <w:rsid w:val="006F5CB1"/>
    <w:rsid w:val="006F6323"/>
    <w:rsid w:val="006F6968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699"/>
    <w:rsid w:val="0070473C"/>
    <w:rsid w:val="00704E85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46B"/>
    <w:rsid w:val="007176EE"/>
    <w:rsid w:val="00717A67"/>
    <w:rsid w:val="00717BCF"/>
    <w:rsid w:val="00717C5A"/>
    <w:rsid w:val="00717FE8"/>
    <w:rsid w:val="0072002E"/>
    <w:rsid w:val="007202A3"/>
    <w:rsid w:val="007208AB"/>
    <w:rsid w:val="00720D8E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801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B80"/>
    <w:rsid w:val="00735D67"/>
    <w:rsid w:val="00735E40"/>
    <w:rsid w:val="00736346"/>
    <w:rsid w:val="0073677B"/>
    <w:rsid w:val="00736AF1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B88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DC6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D1"/>
    <w:rsid w:val="00750BF0"/>
    <w:rsid w:val="00750C6C"/>
    <w:rsid w:val="00750DF2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234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45A"/>
    <w:rsid w:val="007615BB"/>
    <w:rsid w:val="007616AD"/>
    <w:rsid w:val="007617FD"/>
    <w:rsid w:val="00761AEE"/>
    <w:rsid w:val="00761D11"/>
    <w:rsid w:val="00761E64"/>
    <w:rsid w:val="0076217D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C38"/>
    <w:rsid w:val="00770D3E"/>
    <w:rsid w:val="00770EB8"/>
    <w:rsid w:val="007710CB"/>
    <w:rsid w:val="007713D4"/>
    <w:rsid w:val="00771652"/>
    <w:rsid w:val="00771760"/>
    <w:rsid w:val="0077183A"/>
    <w:rsid w:val="0077186B"/>
    <w:rsid w:val="00771882"/>
    <w:rsid w:val="00772BDC"/>
    <w:rsid w:val="00772C15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663"/>
    <w:rsid w:val="0078282F"/>
    <w:rsid w:val="007832DD"/>
    <w:rsid w:val="0078359C"/>
    <w:rsid w:val="00783A4B"/>
    <w:rsid w:val="00783D91"/>
    <w:rsid w:val="00783DB8"/>
    <w:rsid w:val="00783FE7"/>
    <w:rsid w:val="007841E3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4E2"/>
    <w:rsid w:val="00791F20"/>
    <w:rsid w:val="0079216B"/>
    <w:rsid w:val="0079237F"/>
    <w:rsid w:val="0079249D"/>
    <w:rsid w:val="007924B6"/>
    <w:rsid w:val="00792801"/>
    <w:rsid w:val="00792F4C"/>
    <w:rsid w:val="007934F0"/>
    <w:rsid w:val="007935E5"/>
    <w:rsid w:val="007935EA"/>
    <w:rsid w:val="007936F9"/>
    <w:rsid w:val="00793B9A"/>
    <w:rsid w:val="00793D33"/>
    <w:rsid w:val="00793ECC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866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5C4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C01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685"/>
    <w:rsid w:val="007D6B45"/>
    <w:rsid w:val="007D70D3"/>
    <w:rsid w:val="007D75D7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31D"/>
    <w:rsid w:val="007F56A2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AD5"/>
    <w:rsid w:val="00810DA4"/>
    <w:rsid w:val="00811F8F"/>
    <w:rsid w:val="008123CF"/>
    <w:rsid w:val="0081314C"/>
    <w:rsid w:val="008133E1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2C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9D"/>
    <w:rsid w:val="00820BC7"/>
    <w:rsid w:val="00821173"/>
    <w:rsid w:val="00821224"/>
    <w:rsid w:val="008213F8"/>
    <w:rsid w:val="0082155F"/>
    <w:rsid w:val="00821843"/>
    <w:rsid w:val="00821A46"/>
    <w:rsid w:val="00821B6C"/>
    <w:rsid w:val="00821BA4"/>
    <w:rsid w:val="00821CD1"/>
    <w:rsid w:val="00822364"/>
    <w:rsid w:val="00823324"/>
    <w:rsid w:val="0082380E"/>
    <w:rsid w:val="00823863"/>
    <w:rsid w:val="0082427C"/>
    <w:rsid w:val="00824360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0"/>
    <w:rsid w:val="00833B35"/>
    <w:rsid w:val="0083400C"/>
    <w:rsid w:val="0083545E"/>
    <w:rsid w:val="008357BF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6A88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3B2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2C4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3F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337"/>
    <w:rsid w:val="00865583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BAF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221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EFE"/>
    <w:rsid w:val="0089135C"/>
    <w:rsid w:val="008917FD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6F28"/>
    <w:rsid w:val="008971DF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73B"/>
    <w:rsid w:val="008A2928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15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4B88"/>
    <w:rsid w:val="008C5357"/>
    <w:rsid w:val="008C54B3"/>
    <w:rsid w:val="008C584C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D1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4C3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30F"/>
    <w:rsid w:val="008F66C9"/>
    <w:rsid w:val="008F671C"/>
    <w:rsid w:val="008F69CC"/>
    <w:rsid w:val="008F6EF7"/>
    <w:rsid w:val="008F71A4"/>
    <w:rsid w:val="008F71BE"/>
    <w:rsid w:val="008F750B"/>
    <w:rsid w:val="008F773E"/>
    <w:rsid w:val="00900167"/>
    <w:rsid w:val="009001F5"/>
    <w:rsid w:val="009004E9"/>
    <w:rsid w:val="00900654"/>
    <w:rsid w:val="009008DA"/>
    <w:rsid w:val="00900D9C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5DB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3A"/>
    <w:rsid w:val="00915CD6"/>
    <w:rsid w:val="00916044"/>
    <w:rsid w:val="00916195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27"/>
    <w:rsid w:val="00923437"/>
    <w:rsid w:val="009235AE"/>
    <w:rsid w:val="00923914"/>
    <w:rsid w:val="00923A26"/>
    <w:rsid w:val="009240AE"/>
    <w:rsid w:val="00924546"/>
    <w:rsid w:val="00924EAE"/>
    <w:rsid w:val="00924FC4"/>
    <w:rsid w:val="0092510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5DD4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316"/>
    <w:rsid w:val="00941430"/>
    <w:rsid w:val="0094147D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A49"/>
    <w:rsid w:val="00950D1A"/>
    <w:rsid w:val="00951525"/>
    <w:rsid w:val="00952047"/>
    <w:rsid w:val="009529BF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0C8F"/>
    <w:rsid w:val="00961159"/>
    <w:rsid w:val="00961236"/>
    <w:rsid w:val="0096213C"/>
    <w:rsid w:val="00962213"/>
    <w:rsid w:val="0096240C"/>
    <w:rsid w:val="00962728"/>
    <w:rsid w:val="00962A25"/>
    <w:rsid w:val="00962AFF"/>
    <w:rsid w:val="00962CFC"/>
    <w:rsid w:val="00962D6A"/>
    <w:rsid w:val="00962DB2"/>
    <w:rsid w:val="00962DEC"/>
    <w:rsid w:val="00963015"/>
    <w:rsid w:val="0096309D"/>
    <w:rsid w:val="00963DF4"/>
    <w:rsid w:val="00963E98"/>
    <w:rsid w:val="00963F22"/>
    <w:rsid w:val="009647F3"/>
    <w:rsid w:val="00964B68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8BF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5B8"/>
    <w:rsid w:val="009968E0"/>
    <w:rsid w:val="00996A8E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5AE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3D6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7C4"/>
    <w:rsid w:val="009B5ACF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6D4"/>
    <w:rsid w:val="009D2F36"/>
    <w:rsid w:val="009D3523"/>
    <w:rsid w:val="009D439F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10D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4083"/>
    <w:rsid w:val="009E50C1"/>
    <w:rsid w:val="009E510B"/>
    <w:rsid w:val="009E55CA"/>
    <w:rsid w:val="009E5724"/>
    <w:rsid w:val="009E5F98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EE0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07976"/>
    <w:rsid w:val="00A07FF6"/>
    <w:rsid w:val="00A100C9"/>
    <w:rsid w:val="00A1065F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5F9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E81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16A5"/>
    <w:rsid w:val="00A420DE"/>
    <w:rsid w:val="00A42994"/>
    <w:rsid w:val="00A42D05"/>
    <w:rsid w:val="00A42DA8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72D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1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C4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4CC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5E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640"/>
    <w:rsid w:val="00A77CF2"/>
    <w:rsid w:val="00A77D4E"/>
    <w:rsid w:val="00A8039F"/>
    <w:rsid w:val="00A8046F"/>
    <w:rsid w:val="00A805E7"/>
    <w:rsid w:val="00A807FD"/>
    <w:rsid w:val="00A80A98"/>
    <w:rsid w:val="00A80BD6"/>
    <w:rsid w:val="00A80CD3"/>
    <w:rsid w:val="00A80FD8"/>
    <w:rsid w:val="00A81753"/>
    <w:rsid w:val="00A81FD0"/>
    <w:rsid w:val="00A82424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9B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163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E37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AAC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0CD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4F2"/>
    <w:rsid w:val="00AC5741"/>
    <w:rsid w:val="00AC5818"/>
    <w:rsid w:val="00AC59C0"/>
    <w:rsid w:val="00AC5CF4"/>
    <w:rsid w:val="00AC5E16"/>
    <w:rsid w:val="00AC5FA2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87F"/>
    <w:rsid w:val="00AD094E"/>
    <w:rsid w:val="00AD0C50"/>
    <w:rsid w:val="00AD0E0D"/>
    <w:rsid w:val="00AD0E10"/>
    <w:rsid w:val="00AD11CE"/>
    <w:rsid w:val="00AD1354"/>
    <w:rsid w:val="00AD1783"/>
    <w:rsid w:val="00AD195C"/>
    <w:rsid w:val="00AD19DC"/>
    <w:rsid w:val="00AD2264"/>
    <w:rsid w:val="00AD25A1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6DC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752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1EC0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5F9E"/>
    <w:rsid w:val="00B26034"/>
    <w:rsid w:val="00B26125"/>
    <w:rsid w:val="00B26843"/>
    <w:rsid w:val="00B26D5C"/>
    <w:rsid w:val="00B271E3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AAF"/>
    <w:rsid w:val="00B40CD4"/>
    <w:rsid w:val="00B40D96"/>
    <w:rsid w:val="00B40EA0"/>
    <w:rsid w:val="00B40EB7"/>
    <w:rsid w:val="00B41259"/>
    <w:rsid w:val="00B41295"/>
    <w:rsid w:val="00B41299"/>
    <w:rsid w:val="00B41433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952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E0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64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4DE"/>
    <w:rsid w:val="00B617E4"/>
    <w:rsid w:val="00B6222C"/>
    <w:rsid w:val="00B62880"/>
    <w:rsid w:val="00B62E36"/>
    <w:rsid w:val="00B634D6"/>
    <w:rsid w:val="00B63780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2BF3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AAA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51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5868"/>
    <w:rsid w:val="00BB6867"/>
    <w:rsid w:val="00BB6DAC"/>
    <w:rsid w:val="00BB72FA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956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3299"/>
    <w:rsid w:val="00BD32DF"/>
    <w:rsid w:val="00BD354F"/>
    <w:rsid w:val="00BD3681"/>
    <w:rsid w:val="00BD3740"/>
    <w:rsid w:val="00BD38C8"/>
    <w:rsid w:val="00BD3DCB"/>
    <w:rsid w:val="00BD3FFE"/>
    <w:rsid w:val="00BD40A7"/>
    <w:rsid w:val="00BD4820"/>
    <w:rsid w:val="00BD48CE"/>
    <w:rsid w:val="00BD49C6"/>
    <w:rsid w:val="00BD5862"/>
    <w:rsid w:val="00BD5A37"/>
    <w:rsid w:val="00BD5CA4"/>
    <w:rsid w:val="00BD6284"/>
    <w:rsid w:val="00BD6DDD"/>
    <w:rsid w:val="00BD7587"/>
    <w:rsid w:val="00BD7E40"/>
    <w:rsid w:val="00BE01D4"/>
    <w:rsid w:val="00BE034D"/>
    <w:rsid w:val="00BE060B"/>
    <w:rsid w:val="00BE077A"/>
    <w:rsid w:val="00BE0CBF"/>
    <w:rsid w:val="00BE19B0"/>
    <w:rsid w:val="00BE1A16"/>
    <w:rsid w:val="00BE1D6C"/>
    <w:rsid w:val="00BE20E8"/>
    <w:rsid w:val="00BE2162"/>
    <w:rsid w:val="00BE2629"/>
    <w:rsid w:val="00BE274B"/>
    <w:rsid w:val="00BE2825"/>
    <w:rsid w:val="00BE28D6"/>
    <w:rsid w:val="00BE31DD"/>
    <w:rsid w:val="00BE36E1"/>
    <w:rsid w:val="00BE3870"/>
    <w:rsid w:val="00BE3AEC"/>
    <w:rsid w:val="00BE3D93"/>
    <w:rsid w:val="00BE3E61"/>
    <w:rsid w:val="00BE48C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4D91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0F8F"/>
    <w:rsid w:val="00C1121C"/>
    <w:rsid w:val="00C11527"/>
    <w:rsid w:val="00C11845"/>
    <w:rsid w:val="00C11D41"/>
    <w:rsid w:val="00C11E44"/>
    <w:rsid w:val="00C12858"/>
    <w:rsid w:val="00C12B9D"/>
    <w:rsid w:val="00C12BFA"/>
    <w:rsid w:val="00C12DBF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5CED"/>
    <w:rsid w:val="00C25EA1"/>
    <w:rsid w:val="00C2657B"/>
    <w:rsid w:val="00C266A8"/>
    <w:rsid w:val="00C26863"/>
    <w:rsid w:val="00C26A41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5B0B"/>
    <w:rsid w:val="00C3665B"/>
    <w:rsid w:val="00C36719"/>
    <w:rsid w:val="00C36A68"/>
    <w:rsid w:val="00C370BE"/>
    <w:rsid w:val="00C37459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600"/>
    <w:rsid w:val="00C5371A"/>
    <w:rsid w:val="00C53A47"/>
    <w:rsid w:val="00C54ABB"/>
    <w:rsid w:val="00C54CD5"/>
    <w:rsid w:val="00C55005"/>
    <w:rsid w:val="00C550A8"/>
    <w:rsid w:val="00C55185"/>
    <w:rsid w:val="00C5579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2C5B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3F8E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BE2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BDB"/>
    <w:rsid w:val="00CA4D0F"/>
    <w:rsid w:val="00CA4F66"/>
    <w:rsid w:val="00CA54CE"/>
    <w:rsid w:val="00CA59AD"/>
    <w:rsid w:val="00CA5B65"/>
    <w:rsid w:val="00CA5CE4"/>
    <w:rsid w:val="00CA6C2A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48"/>
    <w:rsid w:val="00CB32AD"/>
    <w:rsid w:val="00CB3968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9AC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4D2E"/>
    <w:rsid w:val="00CC4E8C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BFF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6F8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4A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806"/>
    <w:rsid w:val="00CF2EC6"/>
    <w:rsid w:val="00CF334B"/>
    <w:rsid w:val="00CF342F"/>
    <w:rsid w:val="00CF3A44"/>
    <w:rsid w:val="00CF3DF1"/>
    <w:rsid w:val="00CF3E22"/>
    <w:rsid w:val="00CF4242"/>
    <w:rsid w:val="00CF4732"/>
    <w:rsid w:val="00CF4A1A"/>
    <w:rsid w:val="00CF4B06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0D25"/>
    <w:rsid w:val="00D01388"/>
    <w:rsid w:val="00D016E7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99E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EFB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378E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13"/>
    <w:rsid w:val="00D27DDE"/>
    <w:rsid w:val="00D30431"/>
    <w:rsid w:val="00D3049B"/>
    <w:rsid w:val="00D3081A"/>
    <w:rsid w:val="00D31866"/>
    <w:rsid w:val="00D3234A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78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03C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66"/>
    <w:rsid w:val="00D454DB"/>
    <w:rsid w:val="00D4571B"/>
    <w:rsid w:val="00D46733"/>
    <w:rsid w:val="00D46BCB"/>
    <w:rsid w:val="00D46F55"/>
    <w:rsid w:val="00D474C3"/>
    <w:rsid w:val="00D4755F"/>
    <w:rsid w:val="00D4787E"/>
    <w:rsid w:val="00D47B37"/>
    <w:rsid w:val="00D47BEF"/>
    <w:rsid w:val="00D47E51"/>
    <w:rsid w:val="00D500E8"/>
    <w:rsid w:val="00D5029A"/>
    <w:rsid w:val="00D50E43"/>
    <w:rsid w:val="00D51030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5C8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486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67DF9"/>
    <w:rsid w:val="00D70C30"/>
    <w:rsid w:val="00D70E69"/>
    <w:rsid w:val="00D71219"/>
    <w:rsid w:val="00D7181F"/>
    <w:rsid w:val="00D71AFE"/>
    <w:rsid w:val="00D71BCD"/>
    <w:rsid w:val="00D71F8B"/>
    <w:rsid w:val="00D728B5"/>
    <w:rsid w:val="00D728F4"/>
    <w:rsid w:val="00D72947"/>
    <w:rsid w:val="00D72C0D"/>
    <w:rsid w:val="00D73319"/>
    <w:rsid w:val="00D736A7"/>
    <w:rsid w:val="00D73885"/>
    <w:rsid w:val="00D7394E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243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591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9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9F1"/>
    <w:rsid w:val="00DA1AC3"/>
    <w:rsid w:val="00DA1B78"/>
    <w:rsid w:val="00DA1DF2"/>
    <w:rsid w:val="00DA201E"/>
    <w:rsid w:val="00DA2223"/>
    <w:rsid w:val="00DA24EF"/>
    <w:rsid w:val="00DA2CCD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CD2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0CA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87B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85C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D7F8C"/>
    <w:rsid w:val="00DE027D"/>
    <w:rsid w:val="00DE08CC"/>
    <w:rsid w:val="00DE08DD"/>
    <w:rsid w:val="00DE0B62"/>
    <w:rsid w:val="00DE1311"/>
    <w:rsid w:val="00DE1C38"/>
    <w:rsid w:val="00DE216C"/>
    <w:rsid w:val="00DE2172"/>
    <w:rsid w:val="00DE2373"/>
    <w:rsid w:val="00DE256A"/>
    <w:rsid w:val="00DE2E58"/>
    <w:rsid w:val="00DE2E65"/>
    <w:rsid w:val="00DE2E6E"/>
    <w:rsid w:val="00DE31D9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54D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AD"/>
    <w:rsid w:val="00DE6AF2"/>
    <w:rsid w:val="00DE70EE"/>
    <w:rsid w:val="00DF0016"/>
    <w:rsid w:val="00DF0661"/>
    <w:rsid w:val="00DF0734"/>
    <w:rsid w:val="00DF1936"/>
    <w:rsid w:val="00DF20E3"/>
    <w:rsid w:val="00DF212F"/>
    <w:rsid w:val="00DF2234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9F3"/>
    <w:rsid w:val="00E02B96"/>
    <w:rsid w:val="00E03197"/>
    <w:rsid w:val="00E03380"/>
    <w:rsid w:val="00E033AB"/>
    <w:rsid w:val="00E033B0"/>
    <w:rsid w:val="00E0370C"/>
    <w:rsid w:val="00E03778"/>
    <w:rsid w:val="00E03C00"/>
    <w:rsid w:val="00E03F2A"/>
    <w:rsid w:val="00E04603"/>
    <w:rsid w:val="00E04A12"/>
    <w:rsid w:val="00E04C71"/>
    <w:rsid w:val="00E04E48"/>
    <w:rsid w:val="00E055D1"/>
    <w:rsid w:val="00E061BF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2F21"/>
    <w:rsid w:val="00E23087"/>
    <w:rsid w:val="00E232D1"/>
    <w:rsid w:val="00E234BB"/>
    <w:rsid w:val="00E23770"/>
    <w:rsid w:val="00E2399D"/>
    <w:rsid w:val="00E23F88"/>
    <w:rsid w:val="00E2470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66BB"/>
    <w:rsid w:val="00E2766E"/>
    <w:rsid w:val="00E3015F"/>
    <w:rsid w:val="00E302A8"/>
    <w:rsid w:val="00E30A5E"/>
    <w:rsid w:val="00E30F98"/>
    <w:rsid w:val="00E31656"/>
    <w:rsid w:val="00E31D47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120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360"/>
    <w:rsid w:val="00E41BFE"/>
    <w:rsid w:val="00E41C2A"/>
    <w:rsid w:val="00E41E26"/>
    <w:rsid w:val="00E42EAE"/>
    <w:rsid w:val="00E438AE"/>
    <w:rsid w:val="00E443AA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066E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2DAC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D6B"/>
    <w:rsid w:val="00E55F31"/>
    <w:rsid w:val="00E560B5"/>
    <w:rsid w:val="00E560DF"/>
    <w:rsid w:val="00E5633B"/>
    <w:rsid w:val="00E56488"/>
    <w:rsid w:val="00E564E3"/>
    <w:rsid w:val="00E57BBF"/>
    <w:rsid w:val="00E57CEB"/>
    <w:rsid w:val="00E57F28"/>
    <w:rsid w:val="00E57F59"/>
    <w:rsid w:val="00E57F9C"/>
    <w:rsid w:val="00E60058"/>
    <w:rsid w:val="00E6037B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514"/>
    <w:rsid w:val="00E71D05"/>
    <w:rsid w:val="00E721BB"/>
    <w:rsid w:val="00E72392"/>
    <w:rsid w:val="00E72406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F9"/>
    <w:rsid w:val="00E75F51"/>
    <w:rsid w:val="00E765C3"/>
    <w:rsid w:val="00E76856"/>
    <w:rsid w:val="00E768A0"/>
    <w:rsid w:val="00E76CE6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B98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064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3C1F"/>
    <w:rsid w:val="00E944F0"/>
    <w:rsid w:val="00E94636"/>
    <w:rsid w:val="00E94A79"/>
    <w:rsid w:val="00E950B5"/>
    <w:rsid w:val="00E95B13"/>
    <w:rsid w:val="00E95EB4"/>
    <w:rsid w:val="00E95FF1"/>
    <w:rsid w:val="00E9616D"/>
    <w:rsid w:val="00E96522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4F74"/>
    <w:rsid w:val="00EB5009"/>
    <w:rsid w:val="00EB519E"/>
    <w:rsid w:val="00EB5FCF"/>
    <w:rsid w:val="00EB606E"/>
    <w:rsid w:val="00EB631D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31D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63B"/>
    <w:rsid w:val="00ED57A8"/>
    <w:rsid w:val="00ED6577"/>
    <w:rsid w:val="00ED66C2"/>
    <w:rsid w:val="00ED6901"/>
    <w:rsid w:val="00ED6CB3"/>
    <w:rsid w:val="00ED7005"/>
    <w:rsid w:val="00ED714D"/>
    <w:rsid w:val="00ED72D4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329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63"/>
    <w:rsid w:val="00EF3493"/>
    <w:rsid w:val="00EF3C36"/>
    <w:rsid w:val="00EF3F24"/>
    <w:rsid w:val="00EF43E1"/>
    <w:rsid w:val="00EF453B"/>
    <w:rsid w:val="00EF5763"/>
    <w:rsid w:val="00EF5B2E"/>
    <w:rsid w:val="00EF5D7F"/>
    <w:rsid w:val="00EF6474"/>
    <w:rsid w:val="00EF66E3"/>
    <w:rsid w:val="00EF681B"/>
    <w:rsid w:val="00EF68DA"/>
    <w:rsid w:val="00EF6929"/>
    <w:rsid w:val="00EF74A8"/>
    <w:rsid w:val="00EF75D5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4E1F"/>
    <w:rsid w:val="00F35241"/>
    <w:rsid w:val="00F35AB8"/>
    <w:rsid w:val="00F35BEF"/>
    <w:rsid w:val="00F35E10"/>
    <w:rsid w:val="00F367AB"/>
    <w:rsid w:val="00F377C5"/>
    <w:rsid w:val="00F37E0C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BC9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32F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3D36"/>
    <w:rsid w:val="00F74877"/>
    <w:rsid w:val="00F74ADE"/>
    <w:rsid w:val="00F74BB2"/>
    <w:rsid w:val="00F753F5"/>
    <w:rsid w:val="00F7566C"/>
    <w:rsid w:val="00F75A6E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982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3C80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A56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44E"/>
    <w:rsid w:val="00F955E2"/>
    <w:rsid w:val="00F95B1E"/>
    <w:rsid w:val="00F9611A"/>
    <w:rsid w:val="00F96345"/>
    <w:rsid w:val="00F963E9"/>
    <w:rsid w:val="00F9661F"/>
    <w:rsid w:val="00F96A95"/>
    <w:rsid w:val="00F96B61"/>
    <w:rsid w:val="00F96DC8"/>
    <w:rsid w:val="00F96E5E"/>
    <w:rsid w:val="00F97364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2DC"/>
    <w:rsid w:val="00FB3627"/>
    <w:rsid w:val="00FB3E99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B7AF5"/>
    <w:rsid w:val="00FC0162"/>
    <w:rsid w:val="00FC06DA"/>
    <w:rsid w:val="00FC0E14"/>
    <w:rsid w:val="00FC11BC"/>
    <w:rsid w:val="00FC128C"/>
    <w:rsid w:val="00FC1522"/>
    <w:rsid w:val="00FC1647"/>
    <w:rsid w:val="00FC1755"/>
    <w:rsid w:val="00FC21C4"/>
    <w:rsid w:val="00FC223A"/>
    <w:rsid w:val="00FC2FBE"/>
    <w:rsid w:val="00FC3332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5D37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526"/>
    <w:rsid w:val="00FF38BF"/>
    <w:rsid w:val="00FF40E9"/>
    <w:rsid w:val="00FF46E1"/>
    <w:rsid w:val="00FF51DA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1D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72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72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basedOn w:val="DefaultParagraphFont"/>
    <w:link w:val="TH"/>
    <w:rsid w:val="00E715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7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1514"/>
    <w:rPr>
      <w:rFonts w:ascii="Arial" w:hAnsi="Arial"/>
      <w:b/>
      <w:sz w:val="18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32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32F"/>
    <w:rPr>
      <w:sz w:val="22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F7132F"/>
    <w:rPr>
      <w:vertAlign w:val="superscript"/>
    </w:rPr>
  </w:style>
  <w:style w:type="character" w:customStyle="1" w:styleId="TAHChar">
    <w:name w:val="TAH Char"/>
    <w:locked/>
    <w:rsid w:val="00116A47"/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35AC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5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fontTable" Target="fontTable.xml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EAB20-CD53-4FA4-896F-3BB0C1F5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4357</TotalTime>
  <Pages>10</Pages>
  <Words>2130</Words>
  <Characters>12147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Workman</cp:lastModifiedBy>
  <cp:revision>110</cp:revision>
  <dcterms:created xsi:type="dcterms:W3CDTF">2016-08-01T05:55:00Z</dcterms:created>
  <dcterms:modified xsi:type="dcterms:W3CDTF">2016-09-29T16:03:00Z</dcterms:modified>
</cp:coreProperties>
</file>